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results-oriented Senior Customer Success Manager with over 9 years of extensive experience driving adoption, retention, and expansion in technology-driven environments. Proven track record in leading customer engagement strategies that leverage AI and automation, ensuring measurable outcomes for clients. Adept at integrating and optimizing development and security practices to create value-driven solutions while reinforcing customer relationships across various organizational levels.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implement AI-enabled workflows, enhancing customer onboarding and engagement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customers through </w:t>
      </w:r>
      <w:r w:rsidRPr="00432203">
        <w:rPr>
          <w:rFonts w:asciiTheme="minorHAnsi" w:hAnsiTheme="minorHAnsi" w:cstheme="majorHAnsi"/>
          <w:b/>
          <w:bCs/>
          <w:lang w:val="en-US"/>
        </w:rPr>
        <w:t xml:space="preserve">Shift-Left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by implementing best practices in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 testing and risk management, resulting in optimized deployment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client interactions and integrate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seamlessly into customer environments, driving efficient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strong relationships with engineering and security teams, employing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scalable applications that support continuous testing and remediation.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customer journey mapping initiatives to identify pain points and deliver tailored success plans, enhancing user experiences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backend.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predictive analysis tools, creating </w:t>
      </w:r>
      <w:r w:rsidRPr="00432203">
        <w:rPr>
          <w:rFonts w:asciiTheme="minorHAnsi" w:hAnsiTheme="minorHAnsi" w:cstheme="majorHAnsi"/>
          <w:b/>
          <w:bCs/>
          <w:lang w:val="en-US"/>
        </w:rPr>
        <w:t xml:space="preserve">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visualized customer usage trends, enhancing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customer health scoring systems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opportunities for growth and driving proactive engagement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strategic business cases to executive stakeholders using insights from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substantiating expansion opportunities with tangible value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bridge technical and business goals, employing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enabling real-time updates and improved accountability in project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optimize application security using </w:t>
      </w:r>
      <w:r w:rsidRPr="00432203">
        <w:rPr>
          <w:rFonts w:asciiTheme="minorHAnsi" w:hAnsiTheme="minorHAnsi" w:cstheme="majorHAnsi"/>
          <w:b/>
          <w:bCs/>
          <w:lang w:val="en-US"/>
        </w:rPr>
        <w:t xml:space="preserve">Burp 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Trivy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vulnerabilities and enhancing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scalable solutions that support diverse client demands.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directly with </w:t>
      </w:r>
      <w:r w:rsidRPr="00432203">
        <w:rPr>
          <w:rFonts w:asciiTheme="minorHAnsi" w:eastAsia="Times New Roman" w:hAnsiTheme="minorHAnsi" w:cs="Times New Roman"/>
          <w:b/>
          <w:bCs/>
          <w:lang w:val="en-US"/>
        </w:rPr>
        <w:t xml:space="preserve">AppSec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professionals to enhance product adoption through tailored solutions focused on CI/CD integrations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customer feedback loops through platforms such as </w:t>
      </w:r>
      <w:r w:rsidRPr="00432203">
        <w:rPr>
          <w:rFonts w:asciiTheme="minorHAnsi" w:eastAsia="Times New Roman" w:hAnsiTheme="minorHAnsi" w:cs="Times New Roman"/>
          <w:b/>
          <w:bCs/>
          <w:lang w:val="en-US"/>
        </w:rPr>
        <w:t xml:space="preserve">Gainsight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synthesizing insights into actionable product enhancements, tailoring offerings to meet emerging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customer renewal strategies through comprehensive analysis of product usage patterns, directly influencing customer retention with effective communication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around technical enablement with a focus on </w:t>
      </w:r>
      <w:r w:rsidRPr="00432203">
        <w:rPr>
          <w:rFonts w:asciiTheme="minorHAnsi" w:eastAsia="Times New Roman" w:hAnsiTheme="minorHAnsi" w:cs="Times New Roman"/>
          <w:b/>
          <w:bCs/>
          <w:lang w:val="en-US"/>
        </w:rPr>
        <w:t xml:space="preserve">DevSecOps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engaging teams in modern security protocols and compliance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and logging solutions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visibility into application performance and user engagement metrics in real-time.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technical teams to develop integrations that leveraged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authentication processes, improving user experience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Snyk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security assessment of application dependencies, providing proactive visibility and recommendations to security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internal processes by implementing capabilities in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infrastructure management, reducing deployment time and enhancing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customer success metrics using analytical tools like </w:t>
      </w:r>
      <w:r w:rsidRPr="00432203">
        <w:rPr>
          <w:rFonts w:asciiTheme="minorHAnsi" w:eastAsia="Times New Roman" w:hAnsiTheme="minorHAnsi" w:cs="Times New Roman"/>
          <w:b/>
          <w:bCs/>
          <w:lang w:val="en-US"/>
        </w:rPr>
        <w:t xml:space="preserve">Mixpanel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correlating engagement levels with business value delivered to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knowledge bases using </w:t>
      </w:r>
      <w:r w:rsidRPr="00432203">
        <w:rPr>
          <w:rFonts w:asciiTheme="minorHAnsi" w:eastAsia="Times New Roman" w:hAnsiTheme="minorHAnsi" w:cs="Times New Roman"/>
          <w:b/>
          <w:bCs/>
          <w:lang w:val="en-US"/>
        </w:rPr>
        <w:t xml:space="preserve">Notion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indexing resources that fostered knowledge-sharing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clients in leveraging </w:t>
      </w:r>
      <w:r w:rsidRPr="00432203">
        <w:rPr>
          <w:rFonts w:asciiTheme="minorHAnsi" w:eastAsia="Times New Roman" w:hAnsiTheme="minorHAnsi" w:cs="Times New Roman"/>
          <w:b/>
          <w:bCs/>
          <w:lang w:val="en-US"/>
        </w:rPr>
        <w:t xml:space="preserve">SonarQube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testing, ensuring code quality and adherence to industry standards throughout the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best practices for API security using </w:t>
      </w:r>
      <w:r w:rsidRPr="00432203">
        <w:rPr>
          <w:rFonts w:asciiTheme="minorHAnsi" w:eastAsia="Times New Roman" w:hAnsiTheme="minorHAnsi" w:cs="Times New Roman"/>
          <w:b/>
          <w:bCs/>
          <w:lang w:val="en-US"/>
        </w:rPr>
        <w:t xml:space="preserve">OWASP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 fortifying client applications against threats and vulnerabilities.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Directed cross-departmental initiatives to streamline customer engagement processes, utilizing </w:t>
      </w:r>
      <w:r w:rsidRPr="00432203">
        <w:rPr>
          <w:rFonts w:asciiTheme="minorHAnsi" w:eastAsia="Times New Roman" w:hAnsiTheme="minorHAnsi" w:cs="Times New Roman"/>
          <w:b/>
          <w:bCs/>
          <w:lang w:val="en-US"/>
        </w:rPr>
        <w:t xml:space="preserve">Slack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communication and project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integration connectors to facilitate interaction between customer platforms and </w:t>
      </w:r>
      <w:r w:rsidRPr="00432203">
        <w:rPr>
          <w:rFonts w:asciiTheme="minorHAnsi" w:eastAsia="Times New Roman" w:hAnsiTheme="minorHAnsi" w:cs="Times New Roman"/>
          <w:b/>
          <w:bCs/>
          <w:lang w:val="en-US"/>
        </w:rPr>
        <w:t xml:space="preserve">GitLab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streamlined workflows and collaboration among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technical sales efforts by presenting live demonstrations of product capabilities,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 storytelling and impact portrayal.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onboarding sessions for new customers, leveraging instructional design principles to enhance learning and product adoption outcomes, resulting in positive usage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OAuth, SSO, Webhook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OWASP, Burp Suite, Snyk, SonarQube, Trivy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