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engineer with 9 years of experience in attraction design and project management focusing on entertainment venues. Proven expertise in managing complex projects from conception to completion while ensuring compliance with industry standards and safety regulations. Strong background in vendor negotiations, construction oversight, and regulatory documentation. Key abilities include effective project budgeting, technical oversight of builds, and collaboration across functional teams to deliver high-quality attractions.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planning and design of new attractions including rides and water-based attractions using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SolidWorks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precision engineering layouts.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project budgets and schedules utilizing </w:t>
      </w:r>
      <w:r w:rsidRPr="00432203">
        <w:rPr>
          <w:rFonts w:asciiTheme="minorHAnsi" w:hAnsiTheme="minorHAnsi" w:cstheme="majorHAnsi"/>
          <w:b/>
          <w:bCs/>
          <w:lang w:val="en-US"/>
        </w:rPr>
        <w:t xml:space="preserve">Microsoft Project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objectives and stakeholder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teams comprising architects and engineers for technical reviews of complex assemblies, providing guidance on </w:t>
      </w:r>
      <w:r w:rsidRPr="00432203">
        <w:rPr>
          <w:rFonts w:asciiTheme="minorHAnsi" w:hAnsiTheme="minorHAnsi" w:cstheme="majorHAnsi"/>
          <w:b/>
          <w:bCs/>
          <w:lang w:val="en-US"/>
        </w:rPr>
        <w:t xml:space="preserve">ASTM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OSHA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throughout design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contractor sourcing and vendor negotiations resulting in $100,000+ savings through competitive bidding processes and meticulous contract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active construction oversight during installations, ensuring adherence to timelines and safety standards while collaborating with cross-functional teams to mitigate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with park maintenance and operations for strategic procurement and inventory management, using </w:t>
      </w:r>
      <w:r w:rsidRPr="00432203">
        <w:rPr>
          <w:rFonts w:asciiTheme="minorHAnsi" w:hAnsiTheme="minorHAnsi" w:cstheme="majorHAnsi"/>
          <w:b/>
          <w:bCs/>
          <w:lang w:val="en-US"/>
        </w:rPr>
        <w:t xml:space="preserve">Oracle 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detailed tracking and forecasting.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team collaboration, maintaining a transparent workflow across multiple teams and updating stakeholders regularly.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safety checks; maintained regulatory documentation ensuring compliance with safety standards during the installation of various attractions and rides.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industry trends in amusement technology and water safety compliance, incorporating best practices into procurement planning to enhance park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a small support team alongside procurement specialists and project coordinators, driving efficiency and contributing to the comprehensive planning of new attractions.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Ran extensive market research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forecast market needs, shaping budget allocations for maintenance and attraction upgrades.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inspections and quality assurance checks of all installed attractions, utilizing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performance evaluation.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software solutions to streamline project workflows with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enterprise-level projects utilizing </w:t>
      </w:r>
      <w:r w:rsidRPr="00432203">
        <w:rPr>
          <w:rFonts w:asciiTheme="minorHAnsi" w:eastAsia="Times New Roman" w:hAnsiTheme="minorHAnsi" w:cs="Times New Roman"/>
          <w:b/>
          <w:bCs/>
          <w:lang w:val="en-US"/>
        </w:rPr>
        <w:t xml:space="preserve">SAP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project budgets with corporate financial planning processes, ensuring sustainable growth and profitability.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vendor assessment and managed relationships resulting in enhanced service delivery contracts while ensuring compliance with </w:t>
      </w:r>
      <w:r w:rsidRPr="00432203">
        <w:rPr>
          <w:rFonts w:asciiTheme="minorHAnsi" w:eastAsia="Times New Roman" w:hAnsiTheme="minorHAnsi" w:cs="Times New Roman"/>
          <w:b/>
          <w:bCs/>
          <w:lang w:val="en-US"/>
        </w:rPr>
        <w:t xml:space="preserve">ISO 9001</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testing and validation of project deliverables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practices, leading to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transparency through effective project reporting mechanisms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with cross-functional team training as a </w:t>
      </w:r>
      <w:r w:rsidRPr="00432203">
        <w:rPr>
          <w:rFonts w:asciiTheme="minorHAnsi" w:eastAsia="Times New Roman" w:hAnsiTheme="minorHAnsi" w:cs="Times New Roman"/>
          <w:b/>
          <w:bCs/>
          <w:lang w:val="en-US"/>
        </w:rPr>
        <w:t xml:space="preserve">lead mentor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advocating continuous improvement of safety practices in construction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development of a regulatory compliance dashboard that aggregated documentation for swift access during safety audits, leveraging </w:t>
      </w:r>
      <w:r w:rsidRPr="00432203">
        <w:rPr>
          <w:rFonts w:asciiTheme="minorHAnsi" w:eastAsia="Times New Roman" w:hAnsiTheme="minorHAnsi" w:cs="Times New Roman"/>
          <w:b/>
          <w:bCs/>
          <w:lang w:val="en-US"/>
        </w:rPr>
        <w:t xml:space="preserve">BI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representation of compliance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enhance accountability and outcome tracking across multiple operational teams,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assignments and progress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technical presentations for stakeholders using </w:t>
      </w:r>
      <w:r w:rsidRPr="00432203">
        <w:rPr>
          <w:rFonts w:asciiTheme="minorHAnsi" w:eastAsia="Times New Roman" w:hAnsiTheme="minorHAnsi" w:cs="Times New Roman"/>
          <w:b/>
          <w:bCs/>
          <w:lang w:val="en-US"/>
        </w:rPr>
        <w:t xml:space="preserve">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the impact of engineering initiatives on overall project lifecycle management.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vendor contract negotiations resulting in improved service terms with vendors while aligning compliance with </w:t>
      </w:r>
      <w:r w:rsidRPr="00432203">
        <w:rPr>
          <w:rFonts w:asciiTheme="minorHAnsi" w:eastAsia="Times New Roman" w:hAnsiTheme="minorHAnsi" w:cs="Times New Roman"/>
          <w:b/>
          <w:bCs/>
          <w:lang w:val="en-US"/>
        </w:rPr>
        <w:t xml:space="preserve">FMEA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of procurement software systems during system upgrades for project management, streamlining operations and improving cost management workflows throughout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extensively with engineering teams to conduct risk assessments of equipment and attraction designs, utilizing </w:t>
      </w:r>
      <w:r w:rsidRPr="00432203">
        <w:rPr>
          <w:rFonts w:asciiTheme="minorHAnsi" w:eastAsia="Times New Roman" w:hAnsiTheme="minorHAnsi" w:cs="Times New Roman"/>
          <w:b/>
          <w:bCs/>
          <w:lang w:val="en-US"/>
        </w:rPr>
        <w:t xml:space="preserve">ANSYS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simulations to optimize safety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all project activities, including vendor records and inspection logs, ensuring clarity and compliance with regulatory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relationships with key industry stakeholders, utilizing </w:t>
      </w:r>
      <w:r w:rsidRPr="00432203">
        <w:rPr>
          <w:rFonts w:asciiTheme="minorHAnsi" w:eastAsia="Times New Roman" w:hAnsiTheme="minorHAnsi" w:cs="Times New Roman"/>
          <w:b/>
          <w:bCs/>
          <w:lang w:val="en-US"/>
        </w:rPr>
        <w:t xml:space="preserve">LinkedIn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professional networking to enhance collaboration across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installation efforts of new rides and waterparks, achieving seamless integration and compliance through active oversight and hands-on involvement during assembly.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all attraction purchases adhered to compliance and regulatory standards on local, state, and federal levels, particularly focusing on </w:t>
      </w:r>
      <w:r w:rsidRPr="00432203">
        <w:rPr>
          <w:rFonts w:asciiTheme="minorHAnsi" w:eastAsia="Times New Roman" w:hAnsiTheme="minorHAnsi" w:cs="Times New Roman"/>
          <w:b/>
          <w:bCs/>
          <w:lang w:val="en-US"/>
        </w:rPr>
        <w:t xml:space="preserve">ADA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reliability of attractions through systematic review and testing procedures post-installation, achieving a 30% improved performance metric.</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Node.js, Spring,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ERP</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Asana, JIRA, Microsoft Project, SAP, Oracle ERP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&amp; Safety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ASTM, OSHA, ADA, ISO 9001, FMEA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Mechanical &amp; Electrical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SolidWorks, MATLAB, ANSYS, LabVIEW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