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motivated Senior Full-stack Engineer with over 9 years of experience in developing and maintaining full-stack software solutions. Proven expertise in building conversational AI systems and optimizing natural language understanding (NLU) models. Adept in utilizing cloud platforms such as AWS, Azure, and GCP while ensuring accessibility compliance and sprints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full-stack </w:t>
      </w:r>
      <w:r w:rsidRPr="00432203">
        <w:rPr>
          <w:rFonts w:asciiTheme="minorHAnsi" w:hAnsiTheme="minorHAnsi" w:cstheme="majorHAnsi"/>
          <w:b/>
          <w:bCs/>
          <w:lang w:val="en-US"/>
        </w:rPr>
        <w:t xml:space="preserve">conversational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front-end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optimization workflows for </w:t>
      </w:r>
      <w:r w:rsidRPr="00432203">
        <w:rPr>
          <w:rFonts w:asciiTheme="minorHAnsi" w:hAnsiTheme="minorHAnsi" w:cstheme="majorHAnsi"/>
          <w:b/>
          <w:bCs/>
          <w:lang w:val="en-US"/>
        </w:rPr>
        <w:t xml:space="preserve">NLU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Rasa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customized training datasets to enhance the performance of virtual agents targeting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 chatbots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platforms, including </w:t>
      </w:r>
      <w:r w:rsidRPr="00432203">
        <w:rPr>
          <w:rFonts w:asciiTheme="minorHAnsi" w:hAnsiTheme="minorHAnsi" w:cstheme="majorHAnsi"/>
          <w:b/>
          <w:bCs/>
          <w:lang w:val="en-US"/>
        </w:rPr>
        <w:t xml:space="preserve">VA.gov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Section 508 regulations and VA digital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quality assurance and usability testing, identifying and resolving issues through proactive 'bot bashing'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refine business logic and escalation pathways, ensuring that AI-driven responses met </w:t>
      </w:r>
      <w:r w:rsidRPr="00432203">
        <w:rPr>
          <w:rFonts w:asciiTheme="minorHAnsi" w:hAnsiTheme="minorHAnsi" w:cstheme="majorHAnsi"/>
          <w:b/>
          <w:bCs/>
          <w:lang w:val="en-US"/>
        </w:rPr>
        <w:t xml:space="preserve">Veteran-centric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to measure performance metrics such as containment rates and user satisfaction, producing actionable insights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contemporary AI trends and open-source libraries to maintain cutting-edge solutions in the </w:t>
      </w:r>
      <w:r w:rsidRPr="00432203">
        <w:rPr>
          <w:rFonts w:asciiTheme="minorHAnsi" w:hAnsiTheme="minorHAnsi" w:cstheme="majorHAnsi"/>
          <w:b/>
          <w:bCs/>
          <w:lang w:val="en-US"/>
        </w:rPr>
        <w:t xml:space="preserve">government technology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daily scrum meetings and agile ceremonies, fostering open communication and a high-performing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architectural discussions to align AI implementation with best practices and government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covering AI integrations and operational processes to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conversational AI technologies and provided training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 interface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enhancing user experience within digital service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Retrofitted legacy systems by implementing best coding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compliance in high-stakes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secure data handling and smooth service interaction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data efficiently and enable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cloud migration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services, which enhanced system scalability and optimize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project timelines and deliverables, ensuring effective communication and cohesion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workshops for development best practices within agile environments, emphasizing the benefits of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technical issues in production environments, proactively ensuring service uptime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contributed to ongoing software improvements targeted toward performance optimization and adherence to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migrations of legacy applications to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by integrating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learner experiences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responsive designs by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accessibility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update application features based on user feedback and technology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side issues escalating to productive resolutions for improved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onboarding process for new developers, introducing them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encouraging adherence to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data analysis capabilities for stakeholders, resulting in improved visibility into operational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the successful completion of 15+ major software enhancements, meeting deadlines and maintaining quality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Node.js,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Spring Boot,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Conversational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Dialogflow, Rasa, Botpress, Microsoft Bot Framework,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