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experience in application development and AI solutions implementation. Expertise in developing and deploying Google CCAI, Dialogflow ES/CX, and various AI platforms. Proven ability to design, build and integrate self-service AI applications that enhance customer experience across large multi-location contact centers.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self-service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Dialogflow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interaction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collaborated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speech-to-text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text-to-speech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performance, ensuring stable deployments in high-pressure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ongoing maintenance and updates to existing systems for a large contact center deployment, ensuring smooth operational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architecture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increasing application efficiency by identifying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Dialogflow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processing user intents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reporting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increasing data accessibility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in a dynamic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integration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quality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present viable AI solutions, improving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facilitate team onboarding and knowledge transfer, ensuring continuity in project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development of project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responsive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IVR systems during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multi-site contact center implementations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communication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 interactions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initiatives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 service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spring applications that supported various frontend functionalities, increasing user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workflows and improve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 of large-scale deployments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CVP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optimizing client engagement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accuracy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discussions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innovations to enhance existing service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educational platforms, advancing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resources on application support and maintenance, facilitating smoother transitions with new software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processes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 for dynamic response handling in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data-driven decision-making tool, resulting in a 15% increase in course completion rates among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CCAI, Google Dialogflow, Amazon Lex, IBM Watson, Kore.ai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Apigee, Vertex AI,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Oracle, NoSQL, REST API,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Functional Testing, Jira,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