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innovative tech professional with over 9 years of experience in developing advanced computer vision solutions utilizing a broad range of technologies and frameworks including Python, PyTorch, TensorFlow, and AWS. Proven track record in research-driven environments, focusing on generative detection methods and deep learning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generative image/video detection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investigations into state-of-the-art deepfake detection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of researchers to analyze and enhance multi-modal detection solutions for audio, video, and images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accuracy in detection algorithms, contributing to high 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back-end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of detection requests, improving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peer-reviewed research in computer vision, focusing on deepfake detection methodologies and effectively communicated findings through internal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machine learning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evolve existing detection models,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GPU-enabled cloud compute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academic workshops, presenting developments and research outcomes that influenced product direction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detection services into client platforms, enhancing user experience with frictionless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various deep learning models for specific tasks and collaborated on refining these based on empirical results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adherence to privacy standards, ensuring customer data security while developing detection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auxiliary data analysis to boost model performance through feature extraction.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new automation processes that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reduced deployment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analytics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collection and processing capabilities for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robust computer vision and AI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integrity across application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querying, supporting data-driven decision-making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robust version control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on large-scale tech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infrastructure scalability and service reliability, while optimizing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branch merging, fostering a culture of collaborative software development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development and deployment standards, enhancing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metrics, identifying bottlenecks and optimizing algorithms for better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CPU/GPU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findings at industry conferences, contributing to community knowledge and the company’s strategic visibility.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modules integrating AI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cross-disciplinary team to implement machine learning algorithms for personalized learning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frameworks to capture user interactions and feedback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product features based on data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A/B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hypotheses concerning product effectiveness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visual enhancement tools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refine user-generated content before deployment, ensuring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adopt cloud solutions,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agility and scalability of educational platforms, reaching over 20,000 users within the first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OpenCV, scikit-learn,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Jupyter, Visual Studio Code, Conda, Anaconda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CI/CD, Selenium,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