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9 years of experience in software development and bioinformatics. Proven expertise in developing analytical tools leveraging machine learning, statistical models, and bioinformatics practices. Adept at using programming languages such as Python, C#, and SQL to build pipelines for next-gen sequencing (NGS) analysis and bioinformatics workflows. Strong collaboration skills with laboratory scientists and research teams to translate complex data into robust tools and solutions for molecular and antibody detection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software tools for </w:t>
      </w:r>
      <w:r w:rsidRPr="00432203">
        <w:rPr>
          <w:rFonts w:asciiTheme="minorHAnsi" w:hAnsiTheme="minorHAnsi" w:cstheme="majorHAnsi"/>
          <w:b/>
          <w:bCs/>
          <w:lang w:val="en-US"/>
        </w:rPr>
        <w:t xml:space="preserve">HLA typing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analysis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part of the </w:t>
      </w:r>
      <w:r w:rsidRPr="00432203">
        <w:rPr>
          <w:rFonts w:asciiTheme="minorHAnsi" w:hAnsiTheme="minorHAnsi" w:cstheme="majorHAnsi"/>
          <w:b/>
          <w:bCs/>
          <w:lang w:val="en-US"/>
        </w:rPr>
        <w:t xml:space="preserve">Transplant Diagnostics R&amp;D Bioinformatics team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processing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computational algorithms using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in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analytics capabilities in the lab.</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w:t>
      </w:r>
      <w:r w:rsidRPr="00432203">
        <w:rPr>
          <w:rFonts w:asciiTheme="minorHAnsi" w:hAnsiTheme="minorHAnsi" w:cstheme="majorHAnsi"/>
          <w:b/>
          <w:bCs/>
          <w:lang w:val="en-US"/>
        </w:rPr>
        <w:t xml:space="preserve">bioinformatics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analysis pipelines for </w:t>
      </w:r>
      <w:r w:rsidRPr="00432203">
        <w:rPr>
          <w:rFonts w:asciiTheme="minorHAnsi" w:hAnsiTheme="minorHAnsi" w:cstheme="majorHAnsi"/>
          <w:b/>
          <w:bCs/>
          <w:lang w:val="en-US"/>
        </w:rPr>
        <w:t xml:space="preserve">NGS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scalability and efficiency across diverse research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research scientists, translating experimental results into predictive models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molecular product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a </w:t>
      </w:r>
      <w:r w:rsidRPr="00432203">
        <w:rPr>
          <w:rFonts w:asciiTheme="minorHAnsi" w:hAnsiTheme="minorHAnsi" w:cstheme="majorHAnsi"/>
          <w:b/>
          <w:bCs/>
          <w:lang w:val="en-US"/>
        </w:rPr>
        <w:t xml:space="preserve">bioinformatics web portal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tool distribution, utilizing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accessibility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Administered bioinformatics infrastructure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cloud support for software solutions and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software development lifecycle practices, including writing software specifications and participating in design and code reviews, ensuring high coding standards.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continuous integration tools, facilitating effective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extensive genomic datasets using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R&amp;D initiatives by providing actionable insights into antibody detections.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training materials and documentation for </w:t>
      </w:r>
      <w:r w:rsidRPr="00432203">
        <w:rPr>
          <w:rFonts w:asciiTheme="minorHAnsi" w:hAnsiTheme="minorHAnsi" w:cstheme="majorHAnsi"/>
          <w:b/>
          <w:bCs/>
          <w:lang w:val="en-US"/>
        </w:rPr>
        <w:t xml:space="preserve">bioinformatics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enhancing team onboarding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updates and communication of progress with stakeholders, improving project alignment and expectations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Windows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for software development and deployment, optimizing tool effectiveness.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analytical tools for project management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workflow efficiency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web-based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data models and structures for relational databases, focusing on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complex data analysis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insights that drove key project decisions within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integrate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statistical methods in software development across multiple projects, enhancing decision support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quality assurance measures by integrating automated testing frameworks such as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software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cloud services for application scalability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deployment strategies for greater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processes and user guides for software usage, contributing to improved customer satisfaction.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coded educational software tools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learning experiences for over 20,000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development of student assessment tools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high standards in educational technology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alongside </w:t>
      </w:r>
      <w:r w:rsidRPr="00432203">
        <w:rPr>
          <w:rFonts w:asciiTheme="minorHAnsi" w:eastAsia="Times New Roman" w:hAnsiTheme="minorHAnsi" w:cs="Times New Roman"/>
          <w:b/>
          <w:bCs/>
          <w:lang w:val="en-US"/>
        </w:rPr>
        <w:t xml:space="preserve">RESTful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web services to streamline user experience and accessibility in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the UX team to enhance user interfaces for applications, focusing on usability and design principles to support non-technical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software debug sessions using </w:t>
      </w:r>
      <w:r w:rsidRPr="00432203">
        <w:rPr>
          <w:rFonts w:asciiTheme="minorHAnsi" w:eastAsia="Times New Roman" w:hAnsiTheme="minorHAnsi" w:cs="Times New Roman"/>
          <w:b/>
          <w:bCs/>
          <w:lang w:val="en-US"/>
        </w:rPr>
        <w:t xml:space="preserve">Visual Studio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software quality and performance during development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training initiatives on </w:t>
      </w:r>
      <w:r w:rsidRPr="00432203">
        <w:rPr>
          <w:rFonts w:asciiTheme="minorHAnsi" w:eastAsia="Times New Roman" w:hAnsiTheme="minorHAnsi" w:cs="Times New Roman"/>
          <w:b/>
          <w:bCs/>
          <w:lang w:val="en-US"/>
        </w:rPr>
        <w:t xml:space="preserve">software development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competencies and project outcomes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successful project handoffs with comprehensive documentation and training for technical staff.</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C#, SQL, R,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NumPy, Pandas, SciPy, Scikit-learn,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Bioinformatics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Bioconductor, Galaxy, BLAST, Bowtie, GATK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