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backend engineer with over 9 years of experience in developing scalable, high-performance systems for decentralized applications. Expert in backend development using TypeScript, Go, Rust, and Python, along with extensive experience in database management and distributed systems architecture. Proven ability to lead technical discussions, design APIs, and integrate blockchain technologies. Committed to fostering a culture of technical excellence through mentorship and collaboration. Adept at building comprehensive solutions that empower cross-chain operations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backend engineering strategy at TechWize, focusing on building robust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and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multichain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a high-performance system for blockchain data indexing, implementing tools like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event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seamless integrations for new blockchain ecosystems, including adapters utilizing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JSON-RPC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consensus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fostered architectural discussions for backend components, ensuring robust adherence to best coding practices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coached junior backend engineers, promoting a culture of technical excellence, and enhancing team skills in developing </w:t>
      </w:r>
      <w:r w:rsidRPr="00432203">
        <w:rPr>
          <w:rFonts w:asciiTheme="minorHAnsi" w:hAnsiTheme="minorHAnsi" w:cstheme="majorHAnsi"/>
          <w:b/>
          <w:bCs/>
          <w:lang w:val="en-US"/>
        </w:rPr>
        <w:t xml:space="preserve">highly available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strategies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monitoring capabilities across AWS and GCP.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management, maintaining high availability across distributed microservices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collaborating with diverse teams to enhance deployment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security best practices, leading initiatives for continuous security audits and implementing a comprehensive bug bounty program to maintain system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backend services and systems, contributing effectively to codebase health and team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for backend services,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through rigorous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caches for improved system performance and real-time data processing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backend solutions at Asana, facilitating collaborative workspace integrations with significant focus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to design and develop APIs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in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to enhance data storage and retrieval processes, ensuring performance optimization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event-driven architectures with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inter-service communication for real-time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for APIs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Supertest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a culture of high-quality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deliver end-to-end solutions, integrating user feedback into backend design considerations.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that led to a significant upgrade in system reliability and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optimizing resource usage and operational costs throughout the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monitoring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anomalies were promptly addressed and performance metrics tracked.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improvements by actively participating in code review sessions, leading to a better collaborative coding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at Skillsoft emphasizing backend efficiency,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microservices utilizing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scalability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database queries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response times under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logging mechanisms using </w:t>
      </w:r>
      <w:r w:rsidRPr="00432203">
        <w:rPr>
          <w:rFonts w:asciiTheme="minorHAnsi" w:eastAsia="Times New Roman" w:hAnsiTheme="minorHAnsi" w:cs="Times New Roman"/>
          <w:b/>
          <w:bCs/>
          <w:lang w:val="en-US"/>
        </w:rPr>
        <w:t xml:space="preserve">Log4j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visibility of backend processes, enabling quicker troubleshooting and debugging.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APIs delivering educational content, ensuring that user interactions were seamlessly handled.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initiatives to establish coding guidelines and best practices to improve software quality and team efficiency, achieving a 20% improvement in deployment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Go, Rust, Python, JavaScript, Node.js,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Queues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Apache Pulsar, Redis Streams, kafka-python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Web3.js, ethers.js, Blockchain Integration, Smart Contracts, Consensus Mechanisms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