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developing high-reliable and scalable backend systems, focusing on TypeScript and GraphQL within blockchain environments. Proficient in managing open source projects and delivering innovative solutions for complex integration challenges.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new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Doppler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Indexer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backend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deployment issues in the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Doppler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 with various applications, providing support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multichain indexer deployments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between different blockchain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open-source community by maintaining comprehensive documentation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Doppler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developer onboarding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production releases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Indexer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accurate release notes and versioning to support internal and external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Indexer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resolve friction points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delivering innovative solutions to enhance application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streamline development processes and manage dependencies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to enforce coding standards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 endpoints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the frontend and backend components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metrics and provided actionable insights to optimize the overall architecture, resulting in a 15% increase in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collaborating closely with Product and UX teams to iterate on features based on user feedback.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core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task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reliability during deployment cycles, leading to a significant reduction in production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codebases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open-source contributions, enhancing libraries integral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’s backend systems, which are crucial for third-party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backend architecture by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more efficient data retrieval and reducing the overall payload size for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implement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sprints focused on enhancement proposals driven by user analytics, leading to key feature enhancements that increased product adoption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detailed API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format, improving collaboration with frontend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to elevate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drive feature discussions leveraging insights from user feedback and analytics.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content delivery system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and ensuring scalable content management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real-time data processing techniques, improving system responsiveness and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user authentication modules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(JSON Web Tokens) for secure API access, enhancing application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data handling from relational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ability to scale as user base expanded.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applications by refactoring code to follow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 principles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testing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API response times by optimizing database queries and utilizing efficient indexing strategies.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Solidity,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Express.js, Node.js, React,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Truffle, CircleCI,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Firebase,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Smart Contracts, DApp Development, Multichain Solutions, IPFS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