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9 years of hands-on experience in designing, deploying, and maintaining scalable backend systems, specializing in microservices architecture and cloud environments. Expertise in Go and proficiency with a wide array of technologies including AWS, Docker, and Kubernetes. Proven ability to solve complex problems in high-stakes environments, ensuring robust software solutions that enhance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data for internal applications, optimizing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microservices and internal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improved deployment processes, leading to reduced downtime and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several greenfield projects to improve backend infrastructure, focusing on resilience and speed,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complex requirements into scalable backend solutions, improving turnaround times for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frameworks to ensure high-quality output and reliability of deployed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and alerting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reliability and fault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drive engineering excellence across the team, fostering an environment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API development processes by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high-volume datasets, contributing to faster business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documentation for internal APIs and workflows, improving onboarding processes for new team members and ensuring clarity in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focus on delivering results, collaborating across teams to align backend capabilities with business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architecture, enhancing user experience for thousands of users in a competitive 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storage and computational efficiency, ensuring optimal performance for high-demand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navigation,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tailored requests and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drive backend improvements, resulting in a 25% increase in operational efficiency over the product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API reliability and functional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resilience through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deployment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deployments and reducing the manual intervention required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 caching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speeds for user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design discussions, providing technical insights that improved user engagement by refining backend service interface.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managed learning management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logic implementation and API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refactoring legacy systems, simplifying maintenance and integration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frameworks, ensuring software reliability and performance passing benchmarks consistently.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enhance data interchange processes, designing seamless interactions between user interfaces and server-side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build processes, leading to an increased frequency in deployment cycles and reducing time-to-market.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decrease in server response time by optimizing backend queries and implementing caching strategies on frequently accessed data.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Containerization/Orchestration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Jenkins,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Redis,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