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9 years in software development, specializing in building high-performance backend services and API design. Strong proficiency in languages such as TypeScript, Python, and Go, alongside extensive experience working with distributed systems, CI/CD pipelines, and event-driven architecture. Proven ability to thrive in dynamic environments focusing on security and data integrity, contributing effectively to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backend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telemetry ingestion and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internal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REST APIs, ensuring smooth integration between distributed agents and external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Modelled system state and cryptographic metadata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with scalable storage solutions to optimize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within applications while adhering to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service-level objectives (SLOs) and metrics instrumentation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increased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CI/CD pipeline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automation and reducing iteration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architecture discussions, significantly impacting foundational design decisions for scalable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 under tight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codebase's maintainability by advocating for clean abstractions and thoughtful naming conventions throughout the project.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and security, promoting a culture of education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incident management in high-pressure environments, demonstrating adeptness at fault tolerance and rapid recovery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new engineers in distributed system design patterns, enhancing team capability and confidence.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frequently integrating with third-party applications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and ensuring security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application development, leveraging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rapid scalability and optimized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application development, significantly reducing operational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real-time analytics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speeds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efforts in API documentation,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onboarding and developer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codebase security initiatives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during the design phases.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trace issues and ensure application performance metrics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the team's agile methodologies by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enhancing sprint planning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familiarity with front-end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smooth interactions for API consumers.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backend engineer in the development of scalable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combined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 handling processes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 aimed at improving application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microservices architecture through careful planning and execution,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tools for telemetry collection and logging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aiding in operational visibility.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security review processes, applying knowledge of cryptographic primitives to secure sensitive user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deployment speeds by refining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 Pipelines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utilized for continuous integration and deployment, resulting in faster onboarding for new updates.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Python, Go,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NestJS, Express, gRPC,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Elasticsearch, InfluxDB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Prometheus, Grafana,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