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Backend Engineer with over 9 years of expertise in developing scalable solutions in the financial technology domain. Proficient in building robust trading systems using Node.js, Go and integrating APIs for automated trading. Strong background in exchange APIs like Coinbase, Alpaca, and Hyperliquid. Aims to leverage technical skills for enhancing cryptocurrency trading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multi-exchange connectors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Coinbase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Alpaca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Hyperliquid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execution quality with minimized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receipts system focusing on slippage and fill quality for automated trading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exchange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CCXT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custom implementations to enhance the trading experience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 low-latency trading infrastructure capable of handling multiple venues and routing trading requests efficiently in real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logging and monitoring features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error tracking and system performance evaluation.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AI/ML teams to expose execution data for analytical purposes, improving real-time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protocols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software engineering best practices, including thorough documentation and robust code reviews in a team setting.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for performance tuning within backend systems, resulting in significantly improved latency handling and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infrastructure with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deployments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decrease response times and improve throughput in high-traffic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API development, creating detailed guidelines for integrating with third-party financial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handling large volumes of transactions in a distributed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reducing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APIs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exchange between users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inter-service communication and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efforts with external financial data sources, implementing connectors for various third-party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Binance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on performance monitoring and system diagnostics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an uptime of 99.9%.</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focused on implementing caching layers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30% reduction in database load during peak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introduced processes for continuous integration/continuous deployment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high-quality code progression.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data models for PostgreSQL, ensuring optimal search and retrieval strategies in backend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engineers to integrate backend APIs with a focus on dynamic data presentation.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educational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remote and in-person learning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engaging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 for web-based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cloud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management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environments, which improved data retrieval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in a fast-paced environment, ensuring adherence to tight deadlines and quality standards in software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optimization initiatives on legacy codebases, which led to an increase in execution speed by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Go, SQL, PostgreSQL,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and Libraries</w:t>
      </w:r>
      <w:r>
        <w:rPr>
          <w:rFonts w:asciiTheme="minorHAnsi" w:hAnsiTheme="minorHAnsi" w:cstheme="majorHAnsi"/>
          <w:lang w:val="en-US"/>
        </w:rPr>
        <w:t xml:space="preserve">: REST, WebSockets, CCXT, LangChain, LangGraph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Caching</w:t>
      </w:r>
      <w:r>
        <w:rPr>
          <w:rFonts w:asciiTheme="minorHAnsi" w:hAnsiTheme="minorHAnsi" w:cstheme="majorHAnsi"/>
          <w:lang w:val="en-US"/>
        </w:rPr>
        <w:t xml:space="preserve">: Redis, MongoDB,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Infrastructure</w:t>
      </w:r>
      <w:r>
        <w:rPr>
          <w:rFonts w:asciiTheme="minorHAnsi" w:hAnsiTheme="minorHAnsi" w:cstheme="majorHAnsi"/>
          <w:lang w:val="en-US"/>
        </w:rPr>
        <w:t xml:space="preserve">: Docker, Kubernetes, AWS, GCP, GitHub Actions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Monitoring</w:t>
      </w:r>
      <w:r>
        <w:rPr>
          <w:rFonts w:asciiTheme="minorHAnsi" w:hAnsiTheme="minorHAnsi" w:cstheme="majorHAnsi"/>
          <w:lang w:val="en-US"/>
        </w:rPr>
        <w:t xml:space="preserve">: Mocha, Chai, Jest, Sentry, Grafana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