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specializing in building high-performance SaaS platforms. Proven expertise in managing complex data flows and integrations using cutting-edge technologies. Adept at collaborating with cross-functional teams to deliver robust solutions that enhance operational efficiency. Strong foundation in computer science principles, focusing on backend architecture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integrations handling trillions of data tuples, optimizing performance and reliability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develop and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flow between different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integration connectors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uplift in system observability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messaging queues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asynchronous communication between services, improving data throughput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code reviews and knowledge sharing sessions to promote best practices in software development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storage and retrieval, leading to enhanced data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built custom APIs to automate data exchange and enrich the platform's functionality, leveraging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new technologies by conducting proof-of-concept projects, exploring advanced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communication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minimizing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continuously improve team efficiency and product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and optimizing existing codebases, focusing on reducing technical debt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logging and alerting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streamline troubleshooting processes across integrations.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for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scalability and modularity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migration projects, transitioning existing monolithic applications into distributed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data handling across connected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RESTful APIs that integrated with front-end applications and external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managing data persistence and optimized queries for performance improvements through indexing and normalization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response and service reliability initiatives, supporting on-call rotations to maintain system uptime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frontend performance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code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coding practices, mentoring junior engineers and improving team skillsets.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automated the testing and deployment processes, significantly reducing manual errors and increasing release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solutions to stakeholders, translating intricate engineering concepts into understandable terms for non-technical audiences.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foundation for online education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for internal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assure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user experience design teams to enhance UI components and workflows, focusing on user-centric design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to streamline applications and remove outdated code practices,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migrations and integrations with third-party learning platforms to enhance user offerings and streamline experiences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25% through optimization of SQL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database indexing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Kotlin, Rust, C++,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Express.js, Node.js, Spring Boot, Flask, Hibernate,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Redshift, BigQuery, Cloudberry,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SQS, PubSub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Jenkins, Git, Webpack,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