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comprehensive experience in backend development, specializing in Python, microservices architecture, and cloud computing. Proven ability to develop multimodal pipelines for audio, video, and text generation, optimizing for low-latency processing. Expert in collaborating with product and technical teams to design and implement effective data solutions, leveraging extensive knowledge in SQL databases, machine learning frameworks, and modern development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multimodal pipeline for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generation, achieving significant reductions in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optimizations for query performance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align the development process with user needs and expectations, creating efficient solutions for complex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various components of the automation pipeline, improving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and scaling of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 junior developers, enhancing team productivity through knowledge sharing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technical solutions and processes to facilitate knowledge transfer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data collection and processing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 scripts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maintaining a clean project history and facilitating collaborative development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seamless communication between services 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of database queries and application code to enhance overall system responsiveness.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workflows and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features, increasing application interactivity and data exchange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optimizing cloud resources to reduce costs while maintaining performance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analytical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attending daily stand-ups and sprint planning sessions to ensure alignment on project goals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authentication and authorization measures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convert prototype models into production-ready applications, ensuring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for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bug count and improving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techniques, fostering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Simplified data management processes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accessibility and reporting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resource utilization and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gaining invaluable experience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enterprise-level application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engagement by implementing interactive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positive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code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debt management, successfully refactoring legacy codebases to adopt modern programming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different tools and services within the education platform, which streamlined content delivery to users, resulting in an increase of 20% in access frequency.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Java,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FastAPI, React,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AWS, Google Cloud Platform, Heroku, Microsoft Azure,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Pinecone,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