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backend development focused on fintech applications. Proficient in designing and implementing scalable backend systems using languages including Go and Ruby on Rails, with extensive knowledge of asynchronous architectures and cloud-based solutions. Proven ability to optimize and debug backend services while collaborating with cross-functional teams to deliver high-quality financial products. Strong advocate for continuous improvement and software testing best practices, ensuring reliable and efficient banking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optimization of core backend services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company's banking infrastructure.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asynchronous transaction workflows to enhance the processing of banking transactions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for various banking features, focusing on performance, reliability, and security while leveraging </w:t>
      </w:r>
      <w:r w:rsidRPr="00432203">
        <w:rPr>
          <w:rFonts w:asciiTheme="minorHAnsi" w:hAnsiTheme="minorHAnsi" w:cstheme="majorHAnsi"/>
          <w:b/>
          <w:bCs/>
          <w:lang w:val="en-US"/>
        </w:rPr>
        <w:t xml:space="preserve">CockroachDB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software deliverables while following continuous integration practices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promoting best practices in software development including testing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infrastructure teams to deploy applications in a </w:t>
      </w:r>
      <w:r w:rsidRPr="00432203">
        <w:rPr>
          <w:rFonts w:asciiTheme="minorHAnsi" w:hAnsiTheme="minorHAnsi" w:cstheme="majorHAnsi"/>
          <w:b/>
          <w:bCs/>
          <w:lang w:val="en-US"/>
        </w:rPr>
        <w:t xml:space="preserve">cloud-based environment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reliability metrics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system resources according to usage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ensure successful microservices integration and deployment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protocols which reduced vulnerabilities identified during penetration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for easier deployment and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message queuing capabilities within the architecture to facilitate better communication between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technical documentation to support knowledge sharing and new developer onboarding.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backend services for project management tools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engagement and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event-driven architectures to streamline backend processes and improve responsiveness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relational databases, primarily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faster data access and enhance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allow for seamless integration with front-end frameworks and external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define product functionality, translating business requirements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deployment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smoother code integration and fewer production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test-driven development (TDD) practices by implementing automated testing frameworks, significantly reducing bug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improving application response times significantly under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architecture reviews to evaluate and update existing services for better efficiency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product enhancements that resulted in a 30% increase in user satisfaction scores, measured through feedback mechanisms.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key backend developer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end-to-end project life cycles, which included requirement analysis, design, and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tech stacks which improved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frameworks and strategies, increasing the reliability of the codebase.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with full lifecycle product development teams to meet and exceed performance targets.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ensuring data integrity and accuracy for project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an important role in developing features that drove user engagement and retained customers, playing an essential part in growing the user base.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Ruby on Rails, Java,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CockroachDB, PostgreSQL, MongoDB, Redis,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 &amp; Paradigms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Architecture, Asynchronous Processing, API Design, Cloud 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Postman, Datadog, New Relic,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