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architecting and implementing backend systems for fintech applications. Proven expertise in building resilient APIs and services, leveraging Go and Rust to create scalable solutions. Adept at integrating web3 technologies and ensuring compliance within complex systems. Passionate about continuous improvement and delivering high-quality software solutions that exceed customer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backend services for a regulated wallet and asset management API platform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innovative solutions utilizing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ensuring secure connections and data flow for stablecoin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integration of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aligning with best practices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SQL queries and optimized data models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processes and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support the technical vision of backend systems, ensuring smooth operation for high transaction volumes.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showcasing dedication to quality software and collaborative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optimizing data retrieval times and performance under heavy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workflows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protocols with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minimizing bugs pre-launch.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keen focus on regulatory compliance, integrating with KYC and KYB processes seamlessly within backend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infrastructure management and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efforts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systems and scalability for productivity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maintainability of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implementing indexing strategies for improved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comprehensive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 to streamline integration for third-party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align engineering solutions with market trends and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hosting environments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culture of high-quality code and continuous feedback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ensure timely project delivery and effective resource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PHP backend frameworks to support interactive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authentication and authorization systems, enhancing security and user experience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unit and integration testing frameworks to achieve reliable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of legacy applications, resulting in a 15% decrease in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refine application features based on customer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Rust, JavaScript, Python,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Gin, Gorilla Mux, Rocket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WebSocket, JSON-RPC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Firebase,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Postman,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