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9 years of experience in architecting, developing, and implementing robust backend services in high-performing engineering teams. Proven expertise in building scalable technology solutions, integrating web3 technologies, and driving enhancements in operational efficiency within startup environments. Adept in fostering team collaboration and delivering projects that exceed customer expectations. Passionate about continuous improvement and leveraging technology to drive growth and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backend 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stablecoin transactions and cross-border financial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integrations with web3 technologies, utilizing </w:t>
      </w:r>
      <w:r w:rsidRPr="00432203">
        <w:rPr>
          <w:rFonts w:asciiTheme="minorHAnsi" w:hAnsiTheme="minorHAnsi" w:cstheme="majorHAnsi"/>
          <w:b/>
          <w:bCs/>
          <w:lang w:val="en-US"/>
        </w:rPr>
        <w:t xml:space="preserve">Ethereum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platform capabilities and ensure secure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and deliver on technology roadmaps, consistently aligning with Bastion's strategic vision and customer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across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efforts in adopting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facilitating rapid deployment and infrastructure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performance optimization, utilizing metrics and analytics through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capability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client service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best practices in software development and </w:t>
      </w:r>
      <w:r w:rsidRPr="00432203">
        <w:rPr>
          <w:rFonts w:asciiTheme="minorHAnsi" w:hAnsiTheme="minorHAnsi" w:cstheme="majorHAnsi"/>
          <w:b/>
          <w:bCs/>
          <w:lang w:val="en-US"/>
        </w:rPr>
        <w:t xml:space="preserve">open-source contributions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culture of excellence and innovation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empathy and collaboration, leading initiatives to improve team dynamics and collective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Strengthened security protocols across the platform, implementing data encryption standards and secure API practices to safeguard user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community-driven </w:t>
      </w:r>
      <w:r w:rsidRPr="00432203">
        <w:rPr>
          <w:rFonts w:asciiTheme="minorHAnsi" w:hAnsiTheme="minorHAnsi" w:cstheme="majorHAnsi"/>
          <w:b/>
          <w:bCs/>
          <w:lang w:val="en-US"/>
        </w:rPr>
        <w:t xml:space="preserve">open-source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reflecting commitment to quality software development and technological advancement.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scalability and performance of Asana's collaborative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that facilitated project tracking and management, delivering features that considerably improved user engagement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extensive features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large volumes of user data, optimizing retrieval and storage processes for improved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constructing robust server-side applications, ensuring high availability and reduced latency in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outline architectural needs and tech solutions, maintaining alignment with product roadmaps and operational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build and deployment processes across project units.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best coding practices and code reviews, maintaining a high-quality codebase and promoting proactive problem-solving approaches.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enhancing the performance of data retrieval operations in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API documentation strategy for internal and external stakeholders, facilitating easier onboarding and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backend technologies and testing methodologies, fostering skills growth and enhancing team capability.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experience and application scalability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databases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access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applications tailored for educational content delivery, emphasizing integration with various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creating automated test suites with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reliability and performance of deployed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version control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collaborative development and maintaining code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methodologies, including sprint planning and scrums, contributing to process improvements and project management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Rust, Java, Node.js,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 gRPC, WebSocket,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Jenkins,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Open Source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Git, Terraform, Prometheus, Graphite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