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Go and Solidity programming, blockchain technology, and building high-performance backend systems. Proficient in leveraging AWS services for scalable solutions and dedicated to maintaining operational excellence and security best practices. Adept at leading projects and mentoring teams to deliver effective solutions in a remote working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end-to-end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improving application performance and security in the blockchain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screening APIs, proxies, and attestations to enhance the stability and security of sequencer-adjacent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analysis and optimization efforts,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cache and queue tuning strategies to enhance throughput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key/secret management and IAM, adhering to least-privilege principles and standard operating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and incident responses, guiding teams through blameless retrospectives to foster a culture of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helping improve their coding standards and testing practices in a collaborative remote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ecosystem changes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Arbitrum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translating that knowledge into actionable insights for the team and strategic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design reviews and implementation phases, ensuring adherence to best practices and coding standards in all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runbooks and system documentation for critical processes to facilitate knowledge sharing and maintain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maintaining application health, enabling proactive incident management and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continual education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contribute effectively to the blockchain community and enhance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and contributed to team discussions regarding design patterns and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and resilient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high-availability systems with extensive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deployment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microservices, resulting in improved development agility and reduced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achieving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reducing production defects and improving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engineering teams to refine feature requirements and optimize backlog prioritization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design and architecture to ensure clarity and facilitate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analysis and optimization, leading to significant improvements in application uptime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performance management tools, ensuring real-time insights into system health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knowledge sharing sessions to educate team members on new technologies and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training materials for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 programming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 and improvement in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increasing overall team productivity and reducing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client-facing meetings to discuss technical requirements and project updates, enhancing communication skills within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implementing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back-end services, leading to a more robust and user-friendly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reviews of team members, providing constructive feedback to promote professional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resolution of critical production issues, minimizing downtime and ensuring system reliability for over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50,000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Solidity, Rust, Python,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CloudWatch, DynamoDB, ECS,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and CI/CD</w:t>
      </w:r>
      <w:r>
        <w:rPr>
          <w:rFonts w:asciiTheme="minorHAnsi" w:hAnsiTheme="minorHAnsi" w:cstheme="majorHAnsi"/>
          <w:lang w:val="en-US"/>
        </w:rPr>
        <w:t xml:space="preserve">: Docker, Kubernetes, GitHub Actions, CircleCI,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Protocols</w:t>
      </w:r>
      <w:r>
        <w:rPr>
          <w:rFonts w:asciiTheme="minorHAnsi" w:hAnsiTheme="minorHAnsi" w:cstheme="majorHAnsi"/>
          <w:lang w:val="en-US"/>
        </w:rPr>
        <w:t xml:space="preserve">: EVM, OP Stack, Arbitrum, GraphQL, gRPC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Optimization</w:t>
      </w:r>
      <w:r>
        <w:rPr>
          <w:rFonts w:asciiTheme="minorHAnsi" w:hAnsiTheme="minorHAnsi" w:cstheme="majorHAnsi"/>
          <w:lang w:val="en-US"/>
        </w:rPr>
        <w:t xml:space="preserve">: Load Testing, Profiling, Flamegraphs, Cache Tuning, Unit Testing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Practices</w:t>
      </w:r>
      <w:r>
        <w:rPr>
          <w:rFonts w:asciiTheme="minorHAnsi" w:hAnsiTheme="minorHAnsi" w:cstheme="majorHAnsi"/>
          <w:lang w:val="en-US"/>
        </w:rPr>
        <w:t xml:space="preserve">: IAM, Threat Modeling, Secret Management, Audit Practices, Blameless Retros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