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Go and Solidity for blockchain applications. Adept at creating EVM compatible solutions and optimizing system performance through effective load testing and profiling. Proven track record in leading end-to-end project delivery while ensuring security-first practices and operational excellence, contributing to innovative solutions in the blockchain ecosystem.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sequencer-adjacent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w:t>
      </w:r>
      <w:r w:rsidRPr="00432203">
        <w:rPr>
          <w:rFonts w:asciiTheme="minorHAnsi" w:hAnsiTheme="minorHAnsi" w:cstheme="majorHAnsi"/>
          <w:b/>
          <w:bCs/>
          <w:lang w:val="en-US"/>
        </w:rPr>
        <w:t xml:space="preserve">screening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proxies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project roadmaps for new features, engaging with users to refine requirements and enhance user experiences based on regular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performance profiling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load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various components to ensure system robustness, utilizing tools like </w:t>
      </w:r>
      <w:r w:rsidRPr="00432203">
        <w:rPr>
          <w:rFonts w:asciiTheme="minorHAnsi" w:hAnsiTheme="minorHAnsi" w:cstheme="majorHAnsi"/>
          <w:b/>
          <w:bCs/>
          <w:lang w:val="en-US"/>
        </w:rPr>
        <w:t xml:space="preserve">Flamegraphs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infrastructure and ensure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blameless retrospectives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created comprehensive </w:t>
      </w:r>
      <w:r w:rsidRPr="00432203">
        <w:rPr>
          <w:rFonts w:asciiTheme="minorHAnsi" w:hAnsiTheme="minorHAnsi" w:cstheme="majorHAnsi"/>
          <w:b/>
          <w:bCs/>
          <w:lang w:val="en-US"/>
        </w:rPr>
        <w:t xml:space="preserve">runbooks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incident responses to uphold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leading code reviews and establishing rigorous testing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roles and refined key/security management protocols to enforce security best practices in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w:t>
      </w:r>
      <w:r w:rsidRPr="00432203">
        <w:rPr>
          <w:rFonts w:asciiTheme="minorHAnsi" w:hAnsiTheme="minorHAnsi" w:cstheme="majorHAnsi"/>
          <w:b/>
          <w:bCs/>
          <w:lang w:val="en-US"/>
        </w:rPr>
        <w:t xml:space="preserve">EVM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Arbitrum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adaptation to optimize cross-platform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Mastered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to streamline deployment processes and enhance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ensuring reproducibility and version control of cloud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ecosystem awareness by tracking developments in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and actionable insights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address production incidents promptly and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through responsive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cloud-native architectures leveraging </w:t>
      </w:r>
      <w:r w:rsidRPr="00432203">
        <w:rPr>
          <w:rFonts w:asciiTheme="minorHAnsi" w:eastAsia="Times New Roman" w:hAnsiTheme="minorHAnsi" w:cs="Times New Roman"/>
          <w:b/>
          <w:bCs/>
          <w:lang w:val="en-US"/>
        </w:rPr>
        <w:t xml:space="preserve">AWS 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w:t>
      </w:r>
      <w:r w:rsidRPr="00432203">
        <w:rPr>
          <w:rFonts w:asciiTheme="minorHAnsi" w:eastAsia="Times New Roman" w:hAnsiTheme="minorHAnsi" w:cs="Times New Roman"/>
          <w:b/>
          <w:bCs/>
          <w:lang w:val="en-US"/>
        </w:rPr>
        <w:t xml:space="preserve">third-party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increased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adhering to standards for </w:t>
      </w:r>
      <w:r w:rsidRPr="00432203">
        <w:rPr>
          <w:rFonts w:asciiTheme="minorHAnsi" w:eastAsia="Times New Roman" w:hAnsiTheme="minorHAnsi" w:cs="Times New Roman"/>
          <w:b/>
          <w:bCs/>
          <w:lang w:val="en-US"/>
        </w:rPr>
        <w:t xml:space="preserve">clean coding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team environment by hosting knowledge sharing sessions focusing on </w:t>
      </w:r>
      <w:r w:rsidRPr="00432203">
        <w:rPr>
          <w:rFonts w:asciiTheme="minorHAnsi" w:eastAsia="Times New Roman" w:hAnsiTheme="minorHAnsi" w:cs="Times New Roman"/>
          <w:b/>
          <w:bCs/>
          <w:lang w:val="en-US"/>
        </w:rPr>
        <w:t xml:space="preserve">best coding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blockchain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product managers to translate complex requirements into structured technical designs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automated testing frameworks to ensure the reliability of applications and reduce regression issues during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planning and delivery of project sprints, enhancing agile methodologies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including </w:t>
      </w:r>
      <w:r w:rsidRPr="00432203">
        <w:rPr>
          <w:rFonts w:asciiTheme="minorHAnsi" w:eastAsia="Times New Roman" w:hAnsiTheme="minorHAnsi" w:cs="Times New Roman"/>
          <w:b/>
          <w:bCs/>
          <w:lang w:val="en-US"/>
        </w:rPr>
        <w:t xml:space="preserve">SSL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encryption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information and comply with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DevOps team in establishing CI/CD pipelines, deploying updates efficiently through automated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students to collect feedback on platform usability, leading to significant enhancements in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database management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retrieval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 cycle (SDLC) planning meetings, collaborating to define project timelines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 features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consistent development workflows, and ensuring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documentation for best practices in coding and usage of development tools, contributing to team knowledge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administration of cloud resources, optimizing costs while ensuring high availability of services, resulting in a 30% reduction in resource expenses over 6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Solidity, Rust,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EVM, OP Stack, Arbitrum, Smart Contracts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CloudWatch, DynamoDB, ECS,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Kubernetes, CI/CD,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IAM, Load Testing, Threat Modeling, Cache Optimization, Secret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