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back-end engineer with over 9 years of experience in developing and maintaining robust applications for financial and insurance domains. Proficient in designing APIs, orchestrating data flows, creating database schemas, and implementing automated test suites. Strong background in utilizing cutting-edge technologies such as Go, Postgres, and Docker to optimize performance and enhance application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back-end services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optimizing application performance to handle increased traffic demands.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support various client-facing and internal applications, leading to a significant improvement in system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data flows between multiple back-end systems, utilizing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integration and communication while reducing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complex database schemas in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storage and retrieval for various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automated test suites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Ginkgo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reliability, achieving over 90% test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on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CI/CD workflows and application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data scientists to integrate machine learning models into core financial and underwriting operations, enhancing policy management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resilient applications, managing cloud infrastructure, and optimizing resource utilization for cost-effectiveness.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communicate technical concepts effectively and contribute to a culture of innovation and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application observability with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real-time monitoring and swift incident response.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OAuth2 and JWT for securing APIs, ensuring safe access and user authentication.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architecture design of new features, influencing the technology stack towards emerging best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transition of legacy systems to </w:t>
      </w:r>
      <w:r w:rsidRPr="00432203">
        <w:rPr>
          <w:rFonts w:asciiTheme="minorHAnsi" w:eastAsia="Times New Roman" w:hAnsiTheme="minorHAnsi" w:cs="Times New Roman"/>
          <w:b/>
          <w:bCs/>
          <w:lang w:val="en-US"/>
        </w:rPr>
        <w:t xml:space="preserve">microservices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modularity and application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fetching, resulting in reduced load times and improved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CI/CD pipelines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processes and reduce time-to-market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building </w:t>
      </w:r>
      <w:r w:rsidRPr="00432203">
        <w:rPr>
          <w:rFonts w:asciiTheme="minorHAnsi" w:eastAsia="Times New Roman" w:hAnsiTheme="minorHAnsi" w:cs="Times New Roman"/>
          <w:b/>
          <w:bCs/>
          <w:lang w:val="en-US"/>
        </w:rPr>
        <w:t xml:space="preserve">client-server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various database management systems, primarily focusing on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reliability and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design documentation and system architecture diagrams, promoting clarity and communication across development teams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Scrum methodologies, contributing to sprint planning and retrospectives to improve team efficiency and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involved in code reviews, ensuring adherence to coding standards and best practices, leading to increased code quality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containerization, allowing for consistent environments across development, testing, and production stages.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tools to analyze system performance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improving overall build quality.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well-defined APIs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enable smooth integration with third-party applications, enhancing partner ecosystem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analysis and optimization on relational databases like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reporting needs and drive decision-making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for various software components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robust software testing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software architects in defining architecture standards, focusing on performance optimization and code reuse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configuration and maintenance of cloud infrastructure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redundancy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migrating on-premises solutions to cloud-based environments, achieving a 20% reduction in operational costs.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Python, TypeScript,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gRPC, GraphQL, Docker, Kubernetes, MongoDB, Postgres, Snowflake,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AWS, Terraform, npm,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MongoDB, MySQL,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Ginkgo, Prometheus, Grafana,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