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full-stack development, specializing in leveraging cutting-edge technologies to deliver scalable software solutions. Proven expertise in .NET, C#, Angular, TypeScript, and MongoDB within agile and CI/CD environments. Passionate about enhancing user experiences for clients, particularly veterans and military families, by streamlining development workflows through AI-powered coding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functionality and experience for clients within the VA Loan servicing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reactive components for front-end applications,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persistence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 in the development of backend APIs, streamlining data processing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to collaborate effectively with cross-functional teams, ensuring timely delivery of projects while maintaining high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development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coding efficiency and debugging processes, resulting in faster iterations and improved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strengthening team capabilities and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Web APIs to support front-end requirements, ensuring seamless communication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reporting, ensuring efficient data retrieval and manipulation processes for business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verify application performance and reliability, achieving 95% code coverage across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 and specifications, ensuring alignment with customer needs and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SaaS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fast-paced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documentation and best practices for external integrations, enhancing the developer experience for third-party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 that backed core application features, ensuring data integrity and streamlined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initiatives on existing applications, achieving substantial reductions in load times and enhancing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automate testing and deployment processes, significantly improving efficiency for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 applications to extend functionality and enhance user engagement, facilitating easier access to external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user authentication and authorization processes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requirements, ensuring final deliverables met both business and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Learning Management Systems (LMS)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design web-based applications,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existing modules, enhancing performance metrics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automated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standards in application features over time, leading to a 20% decrease in reported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Change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Coding Assistant, Windsurf, ChatGPT, Copilot, Cursor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