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9 years of experience in data analytics and solutions within the Long-Term Care Insurance industry. Proficient in utilizing advanced analytical techniques, modeling, and data visualization tools to derive strategic insights from complex data sets. Committed to delivering exceptional customer experiences using innovative methods and cutting-edge technology, including machine learning algorithms and data mining across a variety of big data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data-driven projects that have enhanced operational efficiencies through the use of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decision-making processes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dashboards using </w:t>
      </w:r>
      <w:r w:rsidRPr="00432203">
        <w:rPr>
          <w:rFonts w:asciiTheme="minorHAnsi" w:hAnsiTheme="minorHAnsi" w:cstheme="majorHAnsi"/>
          <w:b/>
          <w:bCs/>
          <w:lang w:val="en-US"/>
        </w:rPr>
        <w:t xml:space="preserve">PowerBI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visual representation of operational trends and KPIs for business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mining techniques on large datasets related to claims and policy management utilizing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Analysts to validate analytical approaches and methodologies leveraging </w:t>
      </w:r>
      <w:r w:rsidRPr="00432203">
        <w:rPr>
          <w:rFonts w:asciiTheme="minorHAnsi" w:hAnsiTheme="minorHAnsi" w:cstheme="majorHAnsi"/>
          <w:b/>
          <w:bCs/>
          <w:lang w:val="en-US"/>
        </w:rPr>
        <w:t xml:space="preserve">Apache 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requirements for data processing and querying strategies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tailored analytics solutions to meet strategic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models to evaluate business problems, ensuring integrity and accuracy using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Spotfire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reporting capabilities by developing automated processes, reducing turnaround time for operational feedback by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 quality and consistency across multiple platforms including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employing data cleansing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to share insights and analytics findings with cross-functional teams, promoting a culture of data-driven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iterations effectively, ensuring collaboration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of processes and analytical workflows utilizing Markdown and collaborative tools like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processing solutions leveraging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pathways for improved analytical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executed stored procedures and dynamic queries within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and report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manipulation tasks and scientific computations.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analytical tools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democratize data access across departments, facilitating informed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various external datasets,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and analysis, directly impacting business forecasting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optimize user experience and product offerings through robust data assessment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team members on best practices in data analytics and visualization techniques while advocating for efficiency using technology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legacy systems into cloud-based platforms using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operational costs and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model designs ensuring compliance with industry standards through engagement with stakeholders, resulting in faster project completion.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to promote the use of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predictive analytics, increasing the overall capability of the data science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pipelines and architectures for real-time data processing utilizing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operational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analytical results discussions, ensuring technical details were conveyed clearly to non-technical stakeholders for actionable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third-party tools with major databases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storage solutions while improving retrieval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analyses (EDA)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informing executive decision-making with insights drawn from comprehensive data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features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end-to-end data solution life cycle and analytics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to improve performance and increase system reliability in data environments leveraging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Azure, Databricks, Greenplum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PowerBI, Tableau, Spotfire,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MongoDB,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Trello,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