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of experience in database design, architecture, and AI technologies. Proven capability in leading data strategy engagements, implementing modern data platform architectures, and developing scalable data solutions using Azure technologies. Adept at fostering collaborative team environments focused on client success and digital transformation. Passionate about leveraging advanced analytics and AI to drive business value.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delivering AI-driven data solutions utilizing </w:t>
      </w:r>
      <w:r w:rsidRPr="00432203">
        <w:rPr>
          <w:rFonts w:asciiTheme="minorHAnsi" w:hAnsiTheme="minorHAnsi" w:cstheme="majorHAnsi"/>
          <w:b/>
          <w:bCs/>
          <w:lang w:val="en-US"/>
        </w:rPr>
        <w:t xml:space="preserve">Azure 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Cognitive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customer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data strategies incorporating </w:t>
      </w:r>
      <w:r w:rsidRPr="00432203">
        <w:rPr>
          <w:rFonts w:asciiTheme="minorHAnsi" w:hAnsiTheme="minorHAnsi" w:cstheme="majorHAnsi"/>
          <w:b/>
          <w:bCs/>
          <w:lang w:val="en-US"/>
        </w:rPr>
        <w:t xml:space="preserve">data warehousing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ETL/ELT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and </w:t>
      </w:r>
      <w:r w:rsidRPr="00432203">
        <w:rPr>
          <w:rFonts w:asciiTheme="minorHAnsi" w:hAnsiTheme="minorHAnsi" w:cstheme="majorHAnsi"/>
          <w:b/>
          <w:bCs/>
          <w:lang w:val="en-US"/>
        </w:rPr>
        <w:t xml:space="preserve">data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significantly improving client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Azure Data Factory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movement and transformation while maintaining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using </w:t>
      </w:r>
      <w:r w:rsidRPr="00432203">
        <w:rPr>
          <w:rFonts w:asciiTheme="minorHAnsi" w:hAnsiTheme="minorHAnsi" w:cstheme="majorHAnsi"/>
          <w:b/>
          <w:bCs/>
          <w:lang w:val="en-US"/>
        </w:rPr>
        <w:t xml:space="preserve">Design Thinking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extract client requirements and define future state data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modern data platforms leveraging </w:t>
      </w:r>
      <w:r w:rsidRPr="00432203">
        <w:rPr>
          <w:rFonts w:asciiTheme="minorHAnsi" w:hAnsiTheme="minorHAnsi" w:cstheme="majorHAnsi"/>
          <w:b/>
          <w:bCs/>
          <w:lang w:val="en-US"/>
        </w:rPr>
        <w:t xml:space="preserve">Azure Synapse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advancing client BI capabilities and enabling real-time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colleagues on </w:t>
      </w:r>
      <w:r w:rsidRPr="00432203">
        <w:rPr>
          <w:rFonts w:asciiTheme="minorHAnsi" w:hAnsiTheme="minorHAnsi" w:cstheme="majorHAnsi"/>
          <w:b/>
          <w:bCs/>
          <w:lang w:val="en-US"/>
        </w:rPr>
        <w:t xml:space="preserve">database design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structures for increased performance and scalability in client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r w:rsidRPr="00432203">
        <w:rPr>
          <w:rFonts w:asciiTheme="minorHAnsi" w:hAnsiTheme="minorHAnsi" w:cstheme="majorHAnsi"/>
          <w:b/>
          <w:bCs/>
          <w:lang w:val="en-US"/>
        </w:rPr>
        <w:t xml:space="preserve">gap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assess current technology stacks against client business objectives, providing strategic recommendations for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architectural designs for multiple client projects, ensuring compliance with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assessments of existing databases and data lakes, leading to actionable insights that informed future data management practices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business cases summarized in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demonstrating the potential ROI of proposed data solutions and strategies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control and project management, ultimately enhancing team collaboration and project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Communicated complex technical concepts effectively to both technical and non-technical stakeholders, ensuring alignment and understanding across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enterprise-wide </w:t>
      </w:r>
      <w:r w:rsidRPr="00432203">
        <w:rPr>
          <w:rFonts w:asciiTheme="minorHAnsi" w:eastAsia="Times New Roman" w:hAnsiTheme="minorHAnsi" w:cs="Times New Roman"/>
          <w:b/>
          <w:bCs/>
          <w:lang w:val="en-US"/>
        </w:rPr>
        <w:t xml:space="preserve">data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utilizing </w:t>
      </w:r>
      <w:r w:rsidRPr="00432203">
        <w:rPr>
          <w:rFonts w:asciiTheme="minorHAnsi" w:eastAsia="Times New Roman" w:hAnsiTheme="minorHAnsi" w:cs="Times New Roman"/>
          <w:b/>
          <w:bCs/>
          <w:lang w:val="en-US"/>
        </w:rPr>
        <w:t xml:space="preserve">Microsoft 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including </w:t>
      </w:r>
      <w:r w:rsidRPr="00432203">
        <w:rPr>
          <w:rFonts w:asciiTheme="minorHAnsi" w:eastAsia="Times New Roman" w:hAnsiTheme="minorHAnsi" w:cs="Times New Roman"/>
          <w:b/>
          <w:bCs/>
          <w:lang w:val="en-US"/>
        </w:rPr>
        <w:t xml:space="preserve">Azure 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Azure Synapse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Blob Storage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clients to define their business objectives, establishing pathways for digital transformation through effective </w:t>
      </w:r>
      <w:r w:rsidRPr="00432203">
        <w:rPr>
          <w:rFonts w:asciiTheme="minorHAnsi" w:eastAsia="Times New Roman" w:hAnsiTheme="minorHAnsi" w:cs="Times New Roman"/>
          <w:b/>
          <w:bCs/>
          <w:lang w:val="en-US"/>
        </w:rPr>
        <w:t xml:space="preserve">data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business intelligence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reporting solutions in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embedding custom visualizations and dashboards to support strategic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thorough </w:t>
      </w:r>
      <w:r w:rsidRPr="00432203">
        <w:rPr>
          <w:rFonts w:asciiTheme="minorHAnsi" w:eastAsia="Times New Roman" w:hAnsiTheme="minorHAnsi" w:cs="Times New Roman"/>
          <w:b/>
          <w:bCs/>
          <w:lang w:val="en-US"/>
        </w:rPr>
        <w:t xml:space="preserve">database performance tuning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optimization efforts, leading to improved transaction speeds and reduced reporting latency for critical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client-facing engagements, conducting interviews and workshops to ensure comprehensive understanding of organizational data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data quality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that improved overall data accuracy and reliability, significantly enhancing analytical outcomes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and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project lifecycles, leading to more efficient development and deployment processes.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emerging trends in </w:t>
      </w:r>
      <w:r w:rsidRPr="00432203">
        <w:rPr>
          <w:rFonts w:asciiTheme="minorHAnsi" w:eastAsia="Times New Roman" w:hAnsiTheme="minorHAnsi" w:cs="Times New Roman"/>
          <w:b/>
          <w:bCs/>
          <w:lang w:val="en-US"/>
        </w:rPr>
        <w:t xml:space="preserve">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governance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continuously advise clients on best practices and innovations relevant to their industries.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client satisfaction by developing tailored solutions that met specific operational requirements across various sectors, including finance and healthcare.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governance protocols that support ongoing compliance with industry standards, utilizing </w:t>
      </w:r>
      <w:r w:rsidRPr="00432203">
        <w:rPr>
          <w:rFonts w:asciiTheme="minorHAnsi" w:eastAsia="Times New Roman" w:hAnsiTheme="minorHAnsi" w:cs="Times New Roman"/>
          <w:b/>
          <w:bCs/>
          <w:lang w:val="en-US"/>
        </w:rPr>
        <w:t xml:space="preserve">DAMA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TOGAF</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guidance.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multiple successful data migration projects involving </w:t>
      </w:r>
      <w:r w:rsidRPr="00432203">
        <w:rPr>
          <w:rFonts w:asciiTheme="minorHAnsi" w:eastAsia="Times New Roman" w:hAnsiTheme="minorHAnsi" w:cs="Times New Roman"/>
          <w:b/>
          <w:bCs/>
          <w:lang w:val="en-US"/>
        </w:rPr>
        <w:t xml:space="preserve">Azure Data Factory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disruption and high data fidelity during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languages into data analysis workflows, enhancing the capability to perform sophisticated analytics and predictive modeling.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business analysts and project managers to align technology solutions with client objectives and strategic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establishment of best practices for data management and analytics through the development of comprehensive operational procedures.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implementation of </w:t>
      </w:r>
      <w:r w:rsidRPr="00432203">
        <w:rPr>
          <w:rFonts w:asciiTheme="minorHAnsi" w:eastAsia="Times New Roman" w:hAnsiTheme="minorHAnsi" w:cs="Times New Roman"/>
          <w:b/>
          <w:bCs/>
          <w:lang w:val="en-US"/>
        </w:rPr>
        <w:t xml:space="preserve">master data management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consistency and accuracy across disparate data sources and systems, leading to increased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and training sessions for clients on the use of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reporting tools, cultivating a data-driven culture across organizations, ultimately impacting over 100 stakeholders.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 JavaScript,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Azure Data Lake, Azure Synapse, Azure SQL Database, Azure Machine Learning, Azure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Warehousing, ETL/ELT, Data Governance, Predictive Analytics, Azure Data Factory, Azure Data Bricks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BI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Microsoft Business Intelligence, D3.js, jQuery, Azure Power BI Embedded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Visual Studio, Docker, Kubernetes,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