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AI Engineer with over 9 years of extensive experience in developing AI-driven automation solutions and intelligent applications. Proficient in Python, TypeScript, and advanced AI models with a strong understanding of enterprise-level automation tools and cloud technologies. Demonstrated ability in leading client engagements, delivering robust platforms, and mentoring teams in CI/CD pipelines, cloud deployments, and observability techniques. Strong advocate for continuous learning and improvement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automation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 business operations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and configuration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continuous integration and deployment of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implement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n8n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Rivet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intelligent applications for processing diverse content modalities.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information retrieval and responsiveness in bespoke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unit and integration testing,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observability techniques to monitor and debug production systems,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client-facing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robustness and maintainability through custom model fine-tuning and performance benchmarking.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planning and executing cloud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efficiency and reducing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feedback systems for reinforcement learning applications, focusing on user experience and real-time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coding standards and ensure high-quality software delivery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architecture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optimize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repetitive tasks, thereby improving team productivity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 software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client applications, facilitating innovative solutions tailored to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client consultations, helping define project scopes and offering actionable insights to improve their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creating dynamic web applications, enhancing client engagement through better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efficient project management and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code quality and functionality, focusing on performance testing and overall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library of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expedite the application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collaboration and knowledge sharing through regular team workshops and coding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reducing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educational content to a digital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to enhance accessibility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existing applications by implementing automated testing suites, ensuring high quality and robustness in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projects, directly interfacing with stakeholders to gather requirements and enhance user satisfaction, leading to a notable increase in positive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sprint planning and retrospectives to improve team output and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the user experience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integration solutions with third-party APIs, achieving seamless performance 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deployment time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the implementation of automated CI/CD processes, resulting in higher productivity and faster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n8n, OpenAI,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TravisCI, CodeBuild,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Postman, Sentry,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