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 Specialist with over 9 years in the manufacturing software solutions sector. Proven expertise in delivering and supporting advanced software projects, coupled with strong project management and client engagement skills. Adept at driving productivity improvements and implementing effective solutions for industry-leading clients. Comprehensive knowledge of industry challenges and performance metrics, ensuring significant value-added outcomes for customers through tailored software integrations and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implementations of Eyelit Technologies' integrated solutions in collaboration with multinational manufacturing clients,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training sessions focused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provide clients with the knowledge required for effective system utilization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customized user interfaces using Eyelit’s tools to meet specific client requirements, enhancing client satisfaction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of applications and updates, ensuring all software releases maintained compatibility and performance standards through </w:t>
      </w:r>
      <w:r w:rsidRPr="00432203">
        <w:rPr>
          <w:rFonts w:asciiTheme="minorHAnsi" w:hAnsiTheme="minorHAnsi" w:cstheme="majorHAnsi"/>
          <w:b/>
          <w:bCs/>
          <w:lang w:val="en-US"/>
        </w:rPr>
        <w:t xml:space="preserve">automated testing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senior executives and shop-floor staff to gather business requirements and identify integration opportunities, leveraging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connectivity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support to clients during and after implementation,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resolution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interfaces for third-party integration, employing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effective communication between various manufacturing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strategize on long-term project goals, demonstrating an understanding of industry-specific KPI metrics to drive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containerized applications, enhancing operational downtime and deployment efficiency in manufacturing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dashboards and reports using </w:t>
      </w:r>
      <w:r w:rsidRPr="00432203">
        <w:rPr>
          <w:rFonts w:asciiTheme="minorHAnsi" w:hAnsiTheme="minorHAnsi" w:cstheme="majorHAnsi"/>
          <w:b/>
          <w:bCs/>
          <w:lang w:val="en-US"/>
        </w:rPr>
        <w:t xml:space="preserve">MSSQL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key insights to clients, supporting data-driven decision making in their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 initiatives simultaneously, ensuring alignment with client objectives while adhering to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the final implementations against customer specifications, ensuring compliance with established performance standards and driving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various software solutions utilizing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top-tier manufacturing clients, driving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and created user documentation to ensure clients were well-versed in system functionalities using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functionalities of existing manufacturing applications through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user interface development, resulting in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projects from inception to completion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milestone achievements, meeting project deadlines consistently.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integration with shop-floor management systems using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data flow and operational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manufacturing execution systems (MES) using technologies including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smooth operations and troubleshooting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implement solutions focused on manufacturing metrics, propelling process improvements and system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presentations to stakeholders on project statuses and system features using </w:t>
      </w:r>
      <w:r w:rsidRPr="00432203">
        <w:rPr>
          <w:rFonts w:asciiTheme="minorHAnsi" w:eastAsia="Times New Roman" w:hAnsiTheme="minorHAnsi" w:cs="Times New Roman"/>
          <w:b/>
          <w:bCs/>
          <w:lang w:val="en-US"/>
        </w:rPr>
        <w:t xml:space="preserve">Microsoft 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technical details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testing protocols leveraging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significantly improving integration reliability across various customer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systems and identified opportunities for growth, applying insights from manufacturing KPIs to propose strategic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rollout of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customers, leveraging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computing resources and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feedback sessions to refine system functionalities, employing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that increased adaptability and customer-centric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highlighting best practices in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 resulting in enhanced efficiency and productivity among client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user settings and administration tools in popularity with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facilitating more granular control over client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legacy systems using </w:t>
      </w:r>
      <w:r w:rsidRPr="00432203">
        <w:rPr>
          <w:rFonts w:asciiTheme="minorHAnsi" w:eastAsia="Times New Roman" w:hAnsiTheme="minorHAnsi" w:cs="Times New Roman"/>
          <w:b/>
          <w:bCs/>
          <w:lang w:val="en-US"/>
        </w:rPr>
        <w:t xml:space="preserve">VB.NET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backward compatibility, providing comprehensive system transitions without disrupting ongoing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optimization efforts resulting in an average of 20% reduction in processing times without compromising functionality.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ASP.NET, Entity Framework, jQuery, Knockout.js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Microsoft SQL Server,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JIRA,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SOAP, XML, JSON,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