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proven expertise in designing, implementing, and maintaining automation solutions. Proficient in Ansible, with extensive experience in scripting Python and Bash for automation workflows and CI/CD pipeline integration. Strong background in containerization technologies such as Kubernetes and OpenShift, coupled with deep understanding of infrastructure-as-code principles. Committed to delivering high-quality automation solutions for large-scale infrastructures through meticulous problem-solving and a collaborative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playbooks, roles, and modules for infrastructure automation, ensuring resilient and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optimizing deployment processes for a more agile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automation requirements and implement tailored solutions that meet client-specific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integration,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deployment practices in a continuous integration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thorough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workflows, facilitating knowledge sharing and onboarding processes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automation workflows, enhancing overall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Windows-based automation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hybrid infrastructure environments, supporting strategic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workflows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performance, resulting in improved execution times and reduced resource consumption.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automation workflows and infrastructure deployments, ensuring uptime and performance metrics were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of automation scripts, leveraging frameworks for continuous integration and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automated solutions in strategic planning meetings, demonstrating adaptability in a fast-paced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playbooks, roles, and modules aimed at improving automation processes, thereby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existing automation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container orchestration and scaling activities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scripts that facilitated infrastructure management and orchestration, minimizing manual intervention.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best practices for infrastructure automation and CI/CD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detailed documentation for automation processes, ensuring clarity and accessibility for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more robust quality assurance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systems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management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efforts to identify and rectify issues related to automation pipelines, further strengthening infrastructure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establishment of a collaborative, solution-driven engineering culture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enhance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automation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creating and managing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time-to-deploy for various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where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was utilized to ensure scalable and manageable application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by providing automation solutions that enhanced collaboration and productivity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infrastructure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diagnostic capabilities and performance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testing protocols for automation scripts to ensure reliability and performance standards were consistently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implement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across projects, improving workflow efficiencies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OpenShift, Kubernetes,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YAML,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Linux, Windows Server, VMware,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Nagios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 CI, Jenkins, Chef,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