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enterprise-level .NET application development and software engineering. Proficient in full-stack development, application integration, and leading Agile/Scrum teams. Demonstrated expertise in developing secure, high-availability applications and visual web-based components for dashboards and data visualizations. A strong mentor dedicated to fostering technical growth in others while delivering exceptional software solutions aligned with business goals. Adept in using a wide range of technologies including .NET, C#, SQL, ASP.NET, and modern front-end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robust enterprise applications that meet user requirements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handling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Telerik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Syncfusion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quality and speed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middleware technologies, achieving seamless data flow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dashboards and interactive data visualizations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 of applications before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front-end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web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access layer management and implemented complex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SharePoint solutions to extend functionality, using forms and web parts tailored to the organization's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for performance using SQL Server in-memory capabilities, significantly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streamlining the deployment process and automated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ensure timely delivery of software increments.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architecture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application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refactored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better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rich data visualizations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Resharper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Power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productivity and code quality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sprint planning, and retrospectives, ensuring alignment with development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performance of critical components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designs for development standards, promoting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 with focus on security and high availability, ensuring data integrity during transactions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conducting code reviews and providing feedback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Gang of Four 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sessions for junior developers,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essential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learning experience for users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team projects to deliver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applied best practices for web development, ensuring high standards of quality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various development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source control systems, ensuring collaborative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improved system performance by 20% through optimization and refactoring measures.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AngularJS, Bootstrap, Telerik, Syncfusion,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TFS, SharePoint, PowerShell, Resharper, NUnit, Log4Net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IIS, Windows Applications, SQL Server, Intersystems 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SOA, Middleware, Design Patterns,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