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AI/ML systems architecture, specializing in developing autonomous systems utilizing the latest technologies in generative AI, multi-agent frameworks, and cloud-native infrastructure. Expert in integrating LLMs and planning modules for enterprise AI solutions while ensuring ethical standards and AI governance. Proven track record in managing complex AI projects from concept to production, leveraging cloud platforms to ensure scalability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deployment of </w:t>
      </w:r>
      <w:r w:rsidRPr="00432203">
        <w:rPr>
          <w:rFonts w:asciiTheme="minorHAnsi" w:hAnsiTheme="minorHAnsi" w:cstheme="majorHAnsi"/>
          <w:b/>
          <w:bCs/>
          <w:lang w:val="en-US"/>
        </w:rPr>
        <w:t xml:space="preserve">agentic 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planning modules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tool-use capabilities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efficiency for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multi-agent orchestration frameworks using </w:t>
      </w:r>
      <w:r w:rsidRPr="00432203">
        <w:rPr>
          <w:rFonts w:asciiTheme="minorHAnsi" w:hAnsiTheme="minorHAnsi" w:cstheme="majorHAnsi"/>
          <w:b/>
          <w:bCs/>
          <w:lang w:val="en-US"/>
        </w:rPr>
        <w:t xml:space="preserve">CrewAI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customer service and operations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w:t>
      </w:r>
      <w:r w:rsidRPr="00432203">
        <w:rPr>
          <w:rFonts w:asciiTheme="minorHAnsi" w:hAnsiTheme="minorHAnsi" w:cstheme="majorHAnsi"/>
          <w:b/>
          <w:bCs/>
          <w:lang w:val="en-US"/>
        </w:rPr>
        <w:t xml:space="preserve">cloud-native AI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AI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high availability of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client requirements into effective AI-driven solutions leveraging </w:t>
      </w:r>
      <w:r w:rsidRPr="00432203">
        <w:rPr>
          <w:rFonts w:asciiTheme="minorHAnsi" w:hAnsiTheme="minorHAnsi" w:cstheme="majorHAnsi"/>
          <w:b/>
          <w:bCs/>
          <w:lang w:val="en-US"/>
        </w:rPr>
        <w:t xml:space="preserve">Azure Cognitive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Amazon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w:t>
      </w:r>
      <w:r w:rsidRPr="00432203">
        <w:rPr>
          <w:rFonts w:asciiTheme="minorHAnsi" w:hAnsiTheme="minorHAnsi" w:cstheme="majorHAnsi"/>
          <w:b/>
          <w:bCs/>
          <w:lang w:val="en-US"/>
        </w:rPr>
        <w:t xml:space="preserve">AI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ethical standards during the system design, ensuring compliance with data privacy regulations such as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various </w:t>
      </w:r>
      <w:r w:rsidRPr="00432203">
        <w:rPr>
          <w:rFonts w:asciiTheme="minorHAnsi" w:hAnsiTheme="minorHAnsi" w:cstheme="majorHAnsi"/>
          <w:b/>
          <w:bCs/>
          <w:lang w:val="en-US"/>
        </w:rPr>
        <w:t xml:space="preserve">open-source 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orchestration frameworks like </w:t>
      </w:r>
      <w:r w:rsidRPr="00432203">
        <w:rPr>
          <w:rFonts w:asciiTheme="minorHAnsi" w:hAnsiTheme="minorHAnsi" w:cstheme="majorHAnsi"/>
          <w:b/>
          <w:bCs/>
          <w:lang w:val="en-US"/>
        </w:rPr>
        <w:t xml:space="preserve">LangGraph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DataOpti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proof-of-concept initiatives that successfully transitioned prototypes developed in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production-ready systems, employing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monitored and fine-tuned the performance of AI systems using </w:t>
      </w:r>
      <w:r w:rsidRPr="00432203">
        <w:rPr>
          <w:rFonts w:asciiTheme="minorHAnsi" w:hAnsiTheme="minorHAnsi" w:cstheme="majorHAnsi"/>
          <w:b/>
          <w:bCs/>
          <w:lang w:val="en-US"/>
        </w:rPr>
        <w:t xml:space="preserve">MLOps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optimum delivery of AI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both </w:t>
      </w:r>
      <w:r w:rsidRPr="00432203">
        <w:rPr>
          <w:rFonts w:asciiTheme="minorHAnsi" w:hAnsiTheme="minorHAnsi" w:cstheme="majorHAnsi"/>
          <w:b/>
          <w:bCs/>
          <w:lang w:val="en-US"/>
        </w:rPr>
        <w:t xml:space="preserve">structured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unstructured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optimizing data models for enhanced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integration to enable </w:t>
      </w:r>
      <w:r w:rsidRPr="00432203">
        <w:rPr>
          <w:rFonts w:asciiTheme="minorHAnsi" w:hAnsiTheme="minorHAnsi" w:cstheme="majorHAnsi"/>
          <w:b/>
          <w:bCs/>
          <w:lang w:val="en-US"/>
        </w:rPr>
        <w:t xml:space="preserve">AI 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testing frameworks for AI systems, improving reliability through automated testing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emerging trends in </w:t>
      </w:r>
      <w:r w:rsidRPr="00432203">
        <w:rPr>
          <w:rFonts w:asciiTheme="minorHAnsi" w:hAnsiTheme="minorHAnsi" w:cstheme="majorHAnsi"/>
          <w:b/>
          <w:bCs/>
          <w:lang w:val="en-US"/>
        </w:rPr>
        <w:t xml:space="preserve">agentic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attending conferences and workshops to implement new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AI-driven products and platforms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leveraging </w:t>
      </w:r>
      <w:r w:rsidRPr="00432203">
        <w:rPr>
          <w:rFonts w:asciiTheme="minorHAnsi" w:eastAsia="Times New Roman" w:hAnsiTheme="minorHAnsi" w:cs="Times New Roman"/>
          <w:b/>
          <w:bCs/>
          <w:lang w:val="en-US"/>
        </w:rPr>
        <w:t xml:space="preserve">Azure ML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analysis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data workflows utilizing </w:t>
      </w:r>
      <w:r w:rsidRPr="00432203">
        <w:rPr>
          <w:rFonts w:asciiTheme="minorHAnsi" w:eastAsia="Times New Roman" w:hAnsiTheme="minorHAnsi" w:cs="Times New Roman"/>
          <w:b/>
          <w:bCs/>
          <w:lang w:val="en-US"/>
        </w:rPr>
        <w:t xml:space="preserve">Azure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to support AI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 of newly developed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AI models utilizing </w:t>
      </w:r>
      <w:r w:rsidRPr="00432203">
        <w:rPr>
          <w:rFonts w:asciiTheme="minorHAnsi" w:eastAsia="Times New Roman" w:hAnsiTheme="minorHAnsi" w:cs="Times New Roman"/>
          <w:b/>
          <w:bCs/>
          <w:lang w:val="en-US"/>
        </w:rPr>
        <w:t xml:space="preserve">AWS SageMaker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organization’s capabilities in machine learning and predictive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ETL pipelines with tools like </w:t>
      </w:r>
      <w:r w:rsidRPr="00432203">
        <w:rPr>
          <w:rFonts w:asciiTheme="minorHAnsi" w:eastAsia="Times New Roman" w:hAnsiTheme="minorHAnsi" w:cs="Times New Roman"/>
          <w:b/>
          <w:bCs/>
          <w:lang w:val="en-US"/>
        </w:rPr>
        <w:t xml:space="preserve">Informatica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for analytics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refine requirements and develop AI features that meet business objectives, using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development of cloud-based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best practices to safeguard sensitive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cloud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security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project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high standards of code quality and adherence to architectural guidelines, especially concerning </w:t>
      </w:r>
      <w:r w:rsidRPr="00432203">
        <w:rPr>
          <w:rFonts w:asciiTheme="minorHAnsi" w:eastAsia="Times New Roman" w:hAnsiTheme="minorHAnsi" w:cs="Times New Roman"/>
          <w:b/>
          <w:bCs/>
          <w:lang w:val="en-US"/>
        </w:rPr>
        <w:t xml:space="preserve">API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over 95% uptime rate for deployed solutions, significantly improving business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robust content management system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 solutions using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data ingestion across multiple applications, enhancing the overall system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data governance framework ensuring data compliance and quality, leveraging </w:t>
      </w:r>
      <w:r w:rsidRPr="00432203">
        <w:rPr>
          <w:rFonts w:asciiTheme="minorHAnsi" w:eastAsia="Times New Roman" w:hAnsiTheme="minorHAnsi" w:cs="Times New Roman"/>
          <w:b/>
          <w:bCs/>
          <w:lang w:val="en-US"/>
        </w:rPr>
        <w:t xml:space="preserve">DataPrivacy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and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development processes, enabling better team collaboration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define their requirements and develop tailored solutions within a short timeframe, ensuring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redesign of legacy systems to modern cloud-based architecture, achieving significant improvements in load process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Scala,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AWS Lambda, Azure ML Studio, Amazon SageMaker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API, MLflow, Bedrock, Azure Cognitive Services,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Delta Lake, Data Pipelines,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LangChain, CrewAI, Docker, Kubernetes, Hugging Face Transformers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Concepts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Multi-Agent Systems, Reinforcement Learning, Prompt Engineering, AI Safety, Data Privacy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