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over 9 years of comprehensive experience in designing and developing scalable enterprise applications. Expertise in Master Data Management (MDM), data integration, and cloud technologies. Proven ability to troubleshoot complex technical issues, enhance system performance, and deliver exceptional customer satisfaction through technical excellence. Proficient in cutting-edge technologies and methodologies essential for driving significant business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highly scalable data unification platform leveraging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Cassandra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responsiveness for enterprise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algorithms for data resolution and management within the </w:t>
      </w:r>
      <w:r w:rsidRPr="00432203">
        <w:rPr>
          <w:rFonts w:asciiTheme="minorHAnsi" w:hAnsiTheme="minorHAnsi" w:cstheme="majorHAnsi"/>
          <w:b/>
          <w:bCs/>
          <w:lang w:val="en-US"/>
        </w:rPr>
        <w:t xml:space="preserve">Reltio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managing a high-volume data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cloud-based platforms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user accessibility using best practices in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 and architectural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troubleshooting complex client issues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alongside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front-end applications, ensuring high customer satisfaction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support for enterprise applications, focusing on </w:t>
      </w:r>
      <w:r w:rsidRPr="00432203">
        <w:rPr>
          <w:rFonts w:asciiTheme="minorHAnsi" w:hAnsiTheme="minorHAnsi" w:cstheme="majorHAnsi"/>
          <w:b/>
          <w:bCs/>
          <w:lang w:val="en-US"/>
        </w:rPr>
        <w:t xml:space="preserve">MDM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demonstrating deep understanding of client needs and operational impacts.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monitoring and metrics platforms, employing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performance tracking and proactive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data integration solutions utilizing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ensuring seamless data flow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testing frameworks to robustly analyze application performance, utilizing tools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increase in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procedures and maintained performance reports to track application improvements and customer cases, applying versions control through </w:t>
      </w:r>
      <w:r w:rsidRPr="00432203">
        <w:rPr>
          <w:rFonts w:asciiTheme="minorHAnsi" w:hAnsiTheme="minorHAnsi" w:cstheme="majorHAnsi"/>
          <w:b/>
          <w:bCs/>
          <w:lang w:val="en-US"/>
        </w:rPr>
        <w:t xml:space="preserve">Bitbucket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Advised clients on best practices for </w:t>
      </w:r>
      <w:r w:rsidRPr="00432203">
        <w:rPr>
          <w:rFonts w:asciiTheme="minorHAnsi" w:hAnsiTheme="minorHAnsi" w:cstheme="majorHAnsi"/>
          <w:b/>
          <w:bCs/>
          <w:lang w:val="en-US"/>
        </w:rPr>
        <w:t xml:space="preserve">big 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analytics leveraging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MapReduce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optimized data processing and storage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feedback loops into the </w:t>
      </w:r>
      <w:r w:rsidRPr="00432203">
        <w:rPr>
          <w:rFonts w:asciiTheme="minorHAnsi" w:hAnsiTheme="minorHAnsi" w:cstheme="majorHAnsi"/>
          <w:b/>
          <w:bCs/>
          <w:lang w:val="en-US"/>
        </w:rPr>
        <w:t xml:space="preserve">Reltio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through agile methodologies, which improved our product offerings and client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knowledge-sharing sessions emphasizing the importance of evolving and innovating within customer-facing roles.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backend services for data management solutions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facilitate efficient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like </w:t>
      </w:r>
      <w:r w:rsidRPr="00432203">
        <w:rPr>
          <w:rFonts w:asciiTheme="minorHAnsi" w:eastAsia="Times New Roman" w:hAnsiTheme="minorHAnsi" w:cs="Times New Roman"/>
          <w:b/>
          <w:bCs/>
          <w:lang w:val="en-US"/>
        </w:rPr>
        <w:t xml:space="preserve">Cassandra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large-scale data operations, improving performance and reducing query time by implementing effective indexing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migration of enterprise-level applications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scalability and reducing infrastructure costs through strategic code refactoring.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t>
      </w:r>
      <w:r w:rsidRPr="00432203">
        <w:rPr>
          <w:rFonts w:asciiTheme="minorHAnsi" w:eastAsia="Times New Roman" w:hAnsiTheme="minorHAnsi" w:cs="Times New Roman"/>
          <w:b/>
          <w:bCs/>
          <w:lang w:val="en-US"/>
        </w:rPr>
        <w:t xml:space="preserve">web 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with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JPA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database interactions, leading to more efficient data retrieval processes for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Refactoring legacy code while implementing modern coding standards for improved maintainability using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profiling for Java applications, identifying critical bottlenecks and implementing sustainable fixes, which led to a smoother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software version control practices utilizing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SVN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integrity during code maintenance and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documented APIs for integration with third-party applications, promoting better interoperability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user documentation and training materials to enhance user understanding and effective application use.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interactive e-learning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technologies such as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front-end enhancements using modern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improving client application performance and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large sets of data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queries for improved performance during peak loads.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data collection and management systems, promoting enhanced analytics capabilities for educational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quality assurance processes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TestNG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facilitated higher software quality and reduced bug counts by improving test coverage.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interdepartmental projects focusing on developing user-oriented features, resulting in a 30% improvement in user feedback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(GCP), Cassandra, Hadoop, Spark, MapReduce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HTML5, CSS3,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RESTful APIs, JPA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NoSQL, MDM, Data Warehousing, ETL, Data Governance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