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project management and operations-focused roles, specifically in technology-driven environments. Expertise in integrating AI tools and workflows, enhancing productivity through collaborative tools, and leveraging data analysis technologies. Proven track record in sourcing and implementing cutting-edge AI solutions to solve complex business challenges and improve operational workflows across various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AI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workflows, increasing efficiency in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projects for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completion and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Sourced and vetted a variety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evaluating features around security, scalability, and compatibility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processes and solve operational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measurement metrics to analyze the ROI of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stakeholders with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team members on new tools, facilitating easy transitions and addressing feedback concerning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identify improvement opportunities by assessing existing operational challenges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integration strategies across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adoption of AI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technical documentation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making it easier for teams to adapt to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exceptional communication in liaising with non-technical stakeholders to translate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concepts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business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track progress and dependency management, ensuring smooth execution of AI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 proactive strategy for problem-solving, incubating solutions that directly impact efficiency in real-time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internal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management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integration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workflows between various departmental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analytics team to harness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analysis, improving reporting accuracy for business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operational support and maintenance for existing applications,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testing and deployment of software solutions while ensuring high quality and compliance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on all coding projects to enhance collaboration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workshops that introduced teams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and best practices for version control, significantly reducing merge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workflow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 and feedback loops, improving project visibility and team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metrics to evaluate usage performance of introduced technologies, applying insights to inform future technology selection.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delivery of training programs related to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objectives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queries ensuring seamless data flow between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small-scale project scoping and planning meetings to determine project goals and technology requirements,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experience improvements by testing new features on existing applications while focusing on responsiveness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software changes, ensuring quality before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overall project success by tracking deliverables and timelines, achieving on-time project completions for 95% of initiatives.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GenAI, RPA, LLMs,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Workflow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APIs, Webhooks, Zapier, Integromat,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Trello,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