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AI Solutions Architect with over 9 years of experience in pre-sales and consulting environments, focused on leveraging advanced AI technologies to develop innovative solutions. Expertise in transforming complex customer challenges into actionable AI architectures across diverse cloud platforms. Proven ability to lead technical engagements, propose scalable solutions, and support business growth by enhancing customer value through AI-powered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 solutions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scalable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cloud-based AI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tailored to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account teams to run </w:t>
      </w:r>
      <w:r w:rsidRPr="00432203">
        <w:rPr>
          <w:rFonts w:asciiTheme="minorHAnsi" w:hAnsiTheme="minorHAnsi" w:cstheme="majorHAnsi"/>
          <w:b/>
          <w:bCs/>
          <w:lang w:val="en-US"/>
        </w:rPr>
        <w:t xml:space="preserve">discovery workshops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assess business drivers to align solutions with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response for AI-related RFPs and RFIs, creating solution narratives using </w:t>
      </w:r>
      <w:r w:rsidRPr="00432203">
        <w:rPr>
          <w:rFonts w:asciiTheme="minorHAnsi" w:hAnsiTheme="minorHAnsi" w:cstheme="majorHAnsi"/>
          <w:b/>
          <w:bCs/>
          <w:lang w:val="en-US"/>
        </w:rPr>
        <w:t xml:space="preserve">Diagrams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architecture maps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proof-of-concept prototypes using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AI capabilities and validate solution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MLOps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ensure successful operationalization of AI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clients across various sectors to define and implement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AI-driven analytics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senior clients to develop strong trustful relationships while effectively communicating technical concepts.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collaboration with internal teams to ensure alignment on project goals and deliverables during the development of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industry trends in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responsible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incorporating insights into solution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solution proposals to executive-level stakeholders, articulating technical value in business terms.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AI-driven solutions using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customer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 teams to prioritize AI use cases and define capabilities that enhance their core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community engagement initiatives to share insights on </w:t>
      </w:r>
      <w:r w:rsidRPr="00432203">
        <w:rPr>
          <w:rFonts w:asciiTheme="minorHAnsi" w:eastAsia="Times New Roman" w:hAnsiTheme="minorHAnsi" w:cs="Times New Roman"/>
          <w:b/>
          <w:bCs/>
          <w:lang w:val="en-US"/>
        </w:rPr>
        <w:t xml:space="preserve">AI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architect end-to-end solutions incorporating </w:t>
      </w:r>
      <w:r w:rsidRPr="00432203">
        <w:rPr>
          <w:rFonts w:asciiTheme="minorHAnsi" w:eastAsia="Times New Roman" w:hAnsiTheme="minorHAnsi" w:cs="Times New Roman"/>
          <w:b/>
          <w:bCs/>
          <w:lang w:val="en-US"/>
        </w:rPr>
        <w:t xml:space="preserve">data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Influenced the creation of bid strategies based on cutting-edge AI methodologies such as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vector 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direct client interactions to elicit business needs and translate them into effective technological solutions using tools like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client proposals and positioning documents, emphasizing technological advantages of </w:t>
      </w:r>
      <w:r w:rsidRPr="00432203">
        <w:rPr>
          <w:rFonts w:asciiTheme="minorHAnsi" w:eastAsia="Times New Roman" w:hAnsiTheme="minorHAnsi" w:cs="Times New Roman"/>
          <w:b/>
          <w:bCs/>
          <w:lang w:val="en-US"/>
        </w:rPr>
        <w:t xml:space="preserve">AI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cross-company projects that integrated AI efforts with other digital transformation goals, facilitating discussions on </w:t>
      </w:r>
      <w:r w:rsidRPr="00432203">
        <w:rPr>
          <w:rFonts w:asciiTheme="minorHAnsi" w:eastAsia="Times New Roman" w:hAnsiTheme="minorHAnsi" w:cs="Times New Roman"/>
          <w:b/>
          <w:bCs/>
          <w:lang w:val="en-US"/>
        </w:rPr>
        <w:t xml:space="preserve">data ethics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ongoing educational initiatives to stay ahead of market trends and evolving AI technologies, such as </w:t>
      </w:r>
      <w:r w:rsidRPr="00432203">
        <w:rPr>
          <w:rFonts w:asciiTheme="minorHAnsi" w:eastAsia="Times New Roman" w:hAnsiTheme="minorHAnsi" w:cs="Times New Roman"/>
          <w:b/>
          <w:bCs/>
          <w:lang w:val="en-US"/>
        </w:rPr>
        <w:t xml:space="preserve">RAG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prompt engineering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organizational capabilities through structured coaching on </w:t>
      </w:r>
      <w:r w:rsidRPr="00432203">
        <w:rPr>
          <w:rFonts w:asciiTheme="minorHAnsi" w:eastAsia="Times New Roman" w:hAnsiTheme="minorHAnsi" w:cs="Times New Roman"/>
          <w:b/>
          <w:bCs/>
          <w:lang w:val="en-US"/>
        </w:rPr>
        <w:t xml:space="preserve">AI adoption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practical application of </w:t>
      </w:r>
      <w:r w:rsidRPr="00432203">
        <w:rPr>
          <w:rFonts w:asciiTheme="minorHAnsi" w:eastAsia="Times New Roman" w:hAnsiTheme="minorHAnsi" w:cs="Times New Roman"/>
          <w:b/>
          <w:bCs/>
          <w:lang w:val="en-US"/>
        </w:rPr>
        <w:t xml:space="preserve">ML operations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modules on </w:t>
      </w:r>
      <w:r w:rsidRPr="00432203">
        <w:rPr>
          <w:rFonts w:asciiTheme="minorHAnsi" w:eastAsia="Times New Roman" w:hAnsiTheme="minorHAnsi" w:cs="Times New Roman"/>
          <w:b/>
          <w:bCs/>
          <w:lang w:val="en-US"/>
        </w:rPr>
        <w:t xml:space="preserve">AI best practices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training programs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involving </w:t>
      </w:r>
      <w:r w:rsidRPr="00432203">
        <w:rPr>
          <w:rFonts w:asciiTheme="minorHAnsi" w:eastAsia="Times New Roman" w:hAnsiTheme="minorHAnsi" w:cs="Times New Roman"/>
          <w:b/>
          <w:bCs/>
          <w:lang w:val="en-US"/>
        </w:rPr>
        <w:t xml:space="preserve">Big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enterprise clients, driving insights on implementation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presented curriculum elements on </w:t>
      </w:r>
      <w:r w:rsidRPr="00432203">
        <w:rPr>
          <w:rFonts w:asciiTheme="minorHAnsi" w:eastAsia="Times New Roman" w:hAnsiTheme="minorHAnsi" w:cs="Times New Roman"/>
          <w:b/>
          <w:bCs/>
          <w:lang w:val="en-US"/>
        </w:rPr>
        <w:t xml:space="preserve">data ethics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compliance related to AI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teams by advising on integration of AI functionalities into existing software solutions,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marketing teams to convey technical benefits of </w:t>
      </w:r>
      <w:r w:rsidRPr="00432203">
        <w:rPr>
          <w:rFonts w:asciiTheme="minorHAnsi" w:eastAsia="Times New Roman" w:hAnsiTheme="minorHAnsi" w:cs="Times New Roman"/>
          <w:b/>
          <w:bCs/>
          <w:lang w:val="en-US"/>
        </w:rPr>
        <w:t xml:space="preserve">data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in boosting client acquisition.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optimize existing applications using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algorithms to improve functionality and user experience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SQL, R,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Databricks, IBM Watson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SQL Databases, NoSQL Databases, Hadoop,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