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Solutions Architect with over 9 years of enterprise-level application development experience. Proven track record in designing, building, and deploying complex AI and graph database solutions using advanced technologies like Neo4j, Python, Java, and cutting-edge Large Language Models (LLMs). A hands-on professional with a strong foundation in programming, cloud technologies, and data science, adept at transforming complex data challenges into effective business solutions. Skilled communicator and trusted advisor to senior stakeholders, committed to delivering high-impact results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AI applications leveraging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graph database integration with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bespoke Graph+GenAI solutions for enterprise clients, emphasizing best practices in deployment to ensure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 executives and technical leads to translate complex business needs into effective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streamlined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significant enhancements on existing architectures by integrating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advanced data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hands-on technical consulting to clients, improving their understanding and utilization of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Knowledge Graphs for effective data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in the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space, recommending tailored solutions that mitigated customer challenges and maximized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enabling customers to leverage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effectively and efficiently across their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risk and deliverables while ensuring projects met timelines, directly influencing project scope and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deep knowledge of cloud offerings from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developed solutions with best practices in cloud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methodologies that informed product teams and enriched internal knowledge sharing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Proficiently 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testing and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enterprise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improve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streamlined data access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Cypher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performance across user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employing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implementing CI/CD practices that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prompt engineering and fine-tuning of </w:t>
      </w:r>
      <w:r w:rsidRPr="00432203">
        <w:rPr>
          <w:rFonts w:asciiTheme="minorHAnsi" w:eastAsia="Times New Roman" w:hAnsiTheme="minorHAnsi" w:cs="Times New Roman"/>
          <w:b/>
          <w:bCs/>
          <w:lang w:val="en-US"/>
        </w:rPr>
        <w:t xml:space="preserve">LLMs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insights through our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providing insights and technical guidance leveraging cloud computing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by reducing environmental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exchanges between product, marketing, and engineering teams, ensuring all stakeholders understood technical roadmaps and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Software Development Lifecycle (SDLC).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and shared technical documentation, educating peers and stakeholders on advanced features and complexities involved in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educational and competency-building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integrations with third-party APIs to enhance learning functionalities, utilizing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employing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application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user authentication processes through secure methods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methodologies and participated in sprint planning, fostering a culture of continuous improvement while delivering high-quality software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Neo4j, Spark, Hadoop, LLM, LangChain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Cypher, GraphQL,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SVN, CI/CD,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