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specializing in innovative AI solutions and cloud-based applications. Proven track record in integrating advanced AI capabilities into SaaS environments. Expert in Python, React, and machine learning technologies, and passionate about driving innovation within teams. Enthusiastic about emerging technologies and skilled at transforming abstract ideas into actionable plans while mentoring and leading engineering talent.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prototyping of AI-driven SaaS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AI algorithms into existing platforms to automate processes, improve reliability, and enrich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research on emerging AI technologies and trends, resulting in successful implementation of machine learning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cloud-based infrastructures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for AI solutions,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enhance communication between frontend and backend systems, improving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unit and integration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brainstorming sessions with senior leadership to explore disruptive technology ideas in the AI space, charting the path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analysis tools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operational workflows and reporting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ensure that AI features meet customer needs and expectations, continuously refining functionality based on feedback.</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support ongoing development of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focused on user experience and functional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performance and aesthetic of the product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 features, enhancing user interaction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engagement, leveraging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debugging of applications, ensuring high-quality code and seamless deployment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provided constructive feedback to junior developers, strengthening team capabilities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database integration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UX/UI designers to translate design wireframes and mockups into functional application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technical training sessions for internal teams on emerging technologies and best practices during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resources focusing on programming fundamentals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educators to enhance online learning tools through relevant technology solutions and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maintenance and updates reflecting changes in programming standards and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recommended technical solutions to improve learning platforms for enhanced user experience, leading to 20% higher engagement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D3.js,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Flask, Django, GraphQL,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Natural Language Processing, TensorFlow, PyTorch,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