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technology professional with over 9 years of hands-on expertise in AI infrastructure and enterprise computing. Proven record of driving strategic IT initiatives, engaging with C-level stakeholders, and delivering thought leadership in analyzing business and technology trends. Adept at leveraging technologies including cloud solutions, data management, and security frameworks to assist organizations in navigating AI transformations effectively. Highly skilled in the integration of advanced computing paradigms, architectures, and best practices across diverse environments and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implementation of </w:t>
      </w:r>
      <w:r w:rsidRPr="00432203">
        <w:rPr>
          <w:rFonts w:asciiTheme="minorHAnsi" w:hAnsiTheme="minorHAnsi" w:cstheme="majorHAnsi"/>
          <w:b/>
          <w:bCs/>
          <w:lang w:val="en-US"/>
        </w:rPr>
        <w:t xml:space="preserve">AI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multi-cloud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reference architectures for enterprise AI integrations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by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research and author white papers on advancing </w:t>
      </w:r>
      <w:r w:rsidRPr="00432203">
        <w:rPr>
          <w:rFonts w:asciiTheme="minorHAnsi" w:hAnsiTheme="minorHAnsi" w:cstheme="majorHAnsi"/>
          <w:b/>
          <w:bCs/>
          <w:lang w:val="en-US"/>
        </w:rPr>
        <w:t xml:space="preserve">AI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enhancing client engagement through thought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C-level leaders to strategize on IT investments, particularly regarding </w:t>
      </w:r>
      <w:r w:rsidRPr="00432203">
        <w:rPr>
          <w:rFonts w:asciiTheme="minorHAnsi" w:hAnsiTheme="minorHAnsi" w:cstheme="majorHAnsi"/>
          <w:b/>
          <w:bCs/>
          <w:lang w:val="en-US"/>
        </w:rPr>
        <w:t xml:space="preserve">AI adoption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sustained business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across teams to implement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fostering integration of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automation tools such as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and analyze prevailing trends in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computing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clients with insights that shape infrastructure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comprehensive reports and frameworks on </w:t>
      </w:r>
      <w:r w:rsidRPr="00432203">
        <w:rPr>
          <w:rFonts w:asciiTheme="minorHAnsi" w:hAnsiTheme="minorHAnsi" w:cstheme="majorHAnsi"/>
          <w:b/>
          <w:bCs/>
          <w:lang w:val="en-US"/>
        </w:rPr>
        <w:t xml:space="preserve">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aid clients in refining their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aimed at refining security protocols within </w:t>
      </w:r>
      <w:r w:rsidRPr="00432203">
        <w:rPr>
          <w:rFonts w:asciiTheme="minorHAnsi" w:hAnsiTheme="minorHAnsi" w:cstheme="majorHAnsi"/>
          <w:b/>
          <w:bCs/>
          <w:lang w:val="en-US"/>
        </w:rPr>
        <w:t xml:space="preserve">AI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compliance with data protection regulations across regions.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fostering a culture of innovation and continuous improvement in infrastructure strategies while leveraging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performance of deployed AI models and systems, thus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client workshops to evaluate infrastructure readiness for </w:t>
      </w:r>
      <w:r w:rsidRPr="00432203">
        <w:rPr>
          <w:rFonts w:asciiTheme="minorHAnsi" w:hAnsiTheme="minorHAnsi" w:cstheme="majorHAnsi"/>
          <w:b/>
          <w:bCs/>
          <w:lang w:val="en-US"/>
        </w:rPr>
        <w:t xml:space="preserve">AI-driven transformation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tailoring solutions to meet specific organizational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best practices for governance and sustainability in </w:t>
      </w:r>
      <w:r w:rsidRPr="00432203">
        <w:rPr>
          <w:rFonts w:asciiTheme="minorHAnsi" w:hAnsiTheme="minorHAnsi" w:cstheme="majorHAnsi"/>
          <w:b/>
          <w:bCs/>
          <w:lang w:val="en-US"/>
        </w:rPr>
        <w:t xml:space="preserve">AI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responsible technology deployment across industries.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r w:rsidRPr="00432203">
        <w:rPr>
          <w:rFonts w:asciiTheme="minorHAnsi" w:eastAsia="Times New Roman" w:hAnsiTheme="minorHAnsi" w:cs="Times New Roman"/>
          <w:b/>
          <w:bCs/>
          <w:lang w:val="en-US"/>
        </w:rPr>
        <w:t xml:space="preserve">cloud-based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technological advancements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continuous integration and delivery processes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puppet scripts to enhance deployment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within project teams, ensuring timely deliverables and effective collaboration among cross-functional groups.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evaluations and presented findings on emerging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guide strategic investments in the company's </w:t>
      </w:r>
      <w:r w:rsidRPr="00432203">
        <w:rPr>
          <w:rFonts w:asciiTheme="minorHAnsi" w:eastAsia="Times New Roman" w:hAnsiTheme="minorHAnsi" w:cs="Times New Roman"/>
          <w:b/>
          <w:bCs/>
          <w:lang w:val="en-US"/>
        </w:rPr>
        <w:t xml:space="preserve">IT landscape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to educate business units on the benefits of using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architecture teams to refine </w:t>
      </w:r>
      <w:r w:rsidRPr="00432203">
        <w:rPr>
          <w:rFonts w:asciiTheme="minorHAnsi" w:eastAsia="Times New Roman" w:hAnsiTheme="minorHAnsi" w:cs="Times New Roman"/>
          <w:b/>
          <w:bCs/>
          <w:lang w:val="en-US"/>
        </w:rPr>
        <w:t xml:space="preserve">networking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security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around client data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produced business cases for migrating legacy systems to </w:t>
      </w:r>
      <w:r w:rsidRPr="00432203">
        <w:rPr>
          <w:rFonts w:asciiTheme="minorHAnsi" w:eastAsia="Times New Roman" w:hAnsiTheme="minorHAnsi" w:cs="Times New Roman"/>
          <w:b/>
          <w:bCs/>
          <w:lang w:val="en-US"/>
        </w:rPr>
        <w:t xml:space="preserve">cloud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best practices in </w:t>
      </w:r>
      <w:r w:rsidRPr="00432203">
        <w:rPr>
          <w:rFonts w:asciiTheme="minorHAnsi" w:eastAsia="Times New Roman" w:hAnsiTheme="minorHAnsi" w:cs="Times New Roman"/>
          <w:b/>
          <w:bCs/>
          <w:lang w:val="en-US"/>
        </w:rPr>
        <w:t xml:space="preserve">data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with tools such as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clients with tailored presentations on the latest trends in </w:t>
      </w:r>
      <w:r w:rsidRPr="00432203">
        <w:rPr>
          <w:rFonts w:asciiTheme="minorHAnsi" w:eastAsia="Times New Roman" w:hAnsiTheme="minorHAnsi" w:cs="Times New Roman"/>
          <w:b/>
          <w:bCs/>
          <w:lang w:val="en-US"/>
        </w:rPr>
        <w:t xml:space="preserve">AI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awareness of the competitive landscape.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 orchestration systems using </w:t>
      </w:r>
      <w:r w:rsidRPr="00432203">
        <w:rPr>
          <w:rFonts w:asciiTheme="minorHAnsi" w:eastAsia="Times New Roman" w:hAnsiTheme="minorHAnsi" w:cs="Times New Roman"/>
          <w:b/>
          <w:bCs/>
          <w:lang w:val="en-US"/>
        </w:rPr>
        <w:t xml:space="preserve">Docker Swarm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accelerated application scaling and deployment.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instructional materials on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essentials of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for onboarding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developing </w:t>
      </w:r>
      <w:r w:rsidRPr="00432203">
        <w:rPr>
          <w:rFonts w:asciiTheme="minorHAnsi" w:eastAsia="Times New Roman" w:hAnsiTheme="minorHAnsi" w:cs="Times New Roman"/>
          <w:b/>
          <w:bCs/>
          <w:lang w:val="en-US"/>
        </w:rPr>
        <w:t xml:space="preserve">e-learning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effective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and backend solutions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cross-departmental technology initiatives by conducting evaluations of existing architecture applied in </w:t>
      </w:r>
      <w:r w:rsidRPr="00432203">
        <w:rPr>
          <w:rFonts w:asciiTheme="minorHAnsi" w:eastAsia="Times New Roman" w:hAnsiTheme="minorHAnsi" w:cs="Times New Roman"/>
          <w:b/>
          <w:bCs/>
          <w:lang w:val="en-US"/>
        </w:rPr>
        <w:t xml:space="preserve">e-learning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maintain seamless integration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best practices in UI/UX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updated </w:t>
      </w:r>
      <w:r w:rsidRPr="00432203">
        <w:rPr>
          <w:rFonts w:asciiTheme="minorHAnsi" w:eastAsia="Times New Roman" w:hAnsiTheme="minorHAnsi" w:cs="Times New Roman"/>
          <w:b/>
          <w:bCs/>
          <w:lang w:val="en-US"/>
        </w:rPr>
        <w:t xml:space="preserve">cloud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*network infrastructures*, contributing to 30% improvement in responsiveness and data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and system performance metrics, resulting in enhanced learning experiences and increased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OpenStack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MLflow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VMware,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Hadoop, Apache Spark,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