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experience specializing in data center infrastructure deployment, network engineering, and systems management within AI and HPC environments. Proven track record in leading cross-functional technical teams to optimize deployment processes, enhance network topologies, and drive efficiencies across GPU clusters and storage systems. Adept at utilizing advanced tools and technologies to achieve operational excellence and enhance performance metrics.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deployment of </w:t>
      </w:r>
      <w:r w:rsidRPr="00432203">
        <w:rPr>
          <w:rFonts w:asciiTheme="minorHAnsi" w:hAnsiTheme="minorHAnsi" w:cstheme="majorHAnsi"/>
          <w:b/>
          <w:bCs/>
          <w:lang w:val="en-US"/>
        </w:rPr>
        <w:t xml:space="preserve">GPU clusters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storage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data centers, streamlining the process and contributing to improved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 center network topologies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AI and HPC workloads, including </w:t>
      </w:r>
      <w:r w:rsidRPr="00432203">
        <w:rPr>
          <w:rFonts w:asciiTheme="minorHAnsi" w:hAnsiTheme="minorHAnsi" w:cstheme="majorHAnsi"/>
          <w:b/>
          <w:bCs/>
          <w:lang w:val="en-US"/>
        </w:rPr>
        <w:t xml:space="preserve">high-speed Ethernet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InfiniBand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Overseen implementation and cabling of rack-level infrastructure, ensuring power/cooling validation and optimal scalability for large-scale training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supply chain and logistics teams to enhance installation processes and reduce deployment times by effectively managing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Layer 2/Layer 3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VLANs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Spine to Leaf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redundancy and low-latency interconnects for distributed AI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network health and identified bottlenecks using </w:t>
      </w:r>
      <w:r w:rsidRPr="00432203">
        <w:rPr>
          <w:rFonts w:asciiTheme="minorHAnsi" w:hAnsiTheme="minorHAnsi" w:cstheme="majorHAnsi"/>
          <w:b/>
          <w:bCs/>
          <w:lang w:val="en-US"/>
        </w:rPr>
        <w:t xml:space="preserve">network performance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optimized performance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t>
      </w:r>
      <w:r w:rsidRPr="00432203">
        <w:rPr>
          <w:rFonts w:asciiTheme="minorHAnsi" w:hAnsiTheme="minorHAnsi" w:cstheme="majorHAnsi"/>
          <w:b/>
          <w:bCs/>
          <w:lang w:val="en-US"/>
        </w:rPr>
        <w:t xml:space="preserve">hardware troubleshooting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efforts for </w:t>
      </w:r>
      <w:r w:rsidRPr="00432203">
        <w:rPr>
          <w:rFonts w:asciiTheme="minorHAnsi" w:hAnsiTheme="minorHAnsi" w:cstheme="majorHAnsi"/>
          <w:b/>
          <w:bCs/>
          <w:lang w:val="en-US"/>
        </w:rPr>
        <w:t xml:space="preserve">server hardware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w:t>
      </w:r>
      <w:r w:rsidRPr="00432203">
        <w:rPr>
          <w:rFonts w:asciiTheme="minorHAnsi" w:hAnsiTheme="minorHAnsi" w:cstheme="majorHAnsi"/>
          <w:b/>
          <w:bCs/>
          <w:lang w:val="en-US"/>
        </w:rPr>
        <w:t xml:space="preserve">NVIDIA GPUs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CPUs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standard operating procedures (SOPs)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hardware validation, deployment, and maintenance, contributing to a more efficient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facilitating technical project leadership for infrastructure rollouts and cluster expansion projects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project scope management, budget assessments, and risk mitigating strategies, completing major installations without exceeding budget constraints.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leadership regarding status updates, milestones, and challenges, ensuring transparent project progression.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Lambda's internal knowledge 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mentoring junior engineers on best practices within data center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of complex hardware configurations and managed infrastructure projects focusing on </w:t>
      </w:r>
      <w:r w:rsidRPr="00432203">
        <w:rPr>
          <w:rFonts w:asciiTheme="minorHAnsi" w:eastAsia="Times New Roman" w:hAnsiTheme="minorHAnsi" w:cs="Times New Roman"/>
          <w:b/>
          <w:bCs/>
          <w:lang w:val="en-US"/>
        </w:rPr>
        <w:t xml:space="preserve">AI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high-performance computing (HPC)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high-availability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and security of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teams for integrated hardware-software solutions, particularly in </w:t>
      </w:r>
      <w:r w:rsidRPr="00432203">
        <w:rPr>
          <w:rFonts w:asciiTheme="minorHAnsi" w:eastAsia="Times New Roman" w:hAnsiTheme="minorHAnsi" w:cs="Times New Roman"/>
          <w:b/>
          <w:bCs/>
          <w:lang w:val="en-US"/>
        </w:rPr>
        <w:t xml:space="preserve">automation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network assessments and optimization efforts, leading to significant improvements in latency for service-level agreements (SLAs).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validation of </w:t>
      </w:r>
      <w:r w:rsidRPr="00432203">
        <w:rPr>
          <w:rFonts w:asciiTheme="minorHAnsi" w:eastAsia="Times New Roman" w:hAnsiTheme="minorHAnsi" w:cs="Times New Roman"/>
          <w:b/>
          <w:bCs/>
          <w:lang w:val="en-US"/>
        </w:rPr>
        <w:t xml:space="preserve">distributed storage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during major operational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detailed process flows and deployment methodologies, significantly streamlining training for new engineering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focused on </w:t>
      </w:r>
      <w:r w:rsidRPr="00432203">
        <w:rPr>
          <w:rFonts w:asciiTheme="minorHAnsi" w:eastAsia="Times New Roman" w:hAnsiTheme="minorHAnsi" w:cs="Times New Roman"/>
          <w:b/>
          <w:bCs/>
          <w:lang w:val="en-US"/>
        </w:rPr>
        <w:t xml:space="preserve">network design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technical abilities of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monitoring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mitigate network issues before impacting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vendors for hardware acquisitions, ensuring compliance with </w:t>
      </w:r>
      <w:r w:rsidRPr="00432203">
        <w:rPr>
          <w:rFonts w:asciiTheme="minorHAnsi" w:eastAsia="Times New Roman" w:hAnsiTheme="minorHAnsi" w:cs="Times New Roman"/>
          <w:b/>
          <w:bCs/>
          <w:lang w:val="en-US"/>
        </w:rPr>
        <w:t xml:space="preserve">data center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complex integrations involving </w:t>
      </w:r>
      <w:r w:rsidRPr="00432203">
        <w:rPr>
          <w:rFonts w:asciiTheme="minorHAnsi" w:eastAsia="Times New Roman" w:hAnsiTheme="minorHAnsi" w:cs="Times New Roman"/>
          <w:b/>
          <w:bCs/>
          <w:lang w:val="en-US"/>
        </w:rPr>
        <w:t xml:space="preserve">dockers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resulting in improved resource allocation.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comprehensive analysis of network operations, using </w:t>
      </w:r>
      <w:r w:rsidRPr="00432203">
        <w:rPr>
          <w:rFonts w:asciiTheme="minorHAnsi" w:eastAsia="Times New Roman" w:hAnsiTheme="minorHAnsi" w:cs="Times New Roman"/>
          <w:b/>
          <w:bCs/>
          <w:lang w:val="en-US"/>
        </w:rPr>
        <w:t xml:space="preserve">network monitoring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peak performance across data center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reliable server architectures for </w:t>
      </w:r>
      <w:r w:rsidRPr="00432203">
        <w:rPr>
          <w:rFonts w:asciiTheme="minorHAnsi" w:eastAsia="Times New Roman" w:hAnsiTheme="minorHAnsi" w:cs="Times New Roman"/>
          <w:b/>
          <w:bCs/>
          <w:lang w:val="en-US"/>
        </w:rPr>
        <w:t xml:space="preserve">NVIDIA GPUs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storage solutions, leading to effective training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internal initiatives to migrate on-premise infrastructure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multi-disciplinary projects enhancing the sustainability and scalability of infrastructure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for newly deployed hardware systems, ensuring functionality prior to going live.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documented </w:t>
      </w:r>
      <w:r w:rsidRPr="00432203">
        <w:rPr>
          <w:rFonts w:asciiTheme="minorHAnsi" w:eastAsia="Times New Roman" w:hAnsiTheme="minorHAnsi" w:cs="Times New Roman"/>
          <w:b/>
          <w:bCs/>
          <w:lang w:val="en-US"/>
        </w:rPr>
        <w:t xml:space="preserve">environmental factors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influencing data centers, leveraging insights to improve operational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VLAN, Layer 2, Layer 3, InfiniBand, Ethernet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Ansible, Terraform,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Hardware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NVIDIA GPUs, CPUs, NICs, Storage Systems, Power Distribution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