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full-stack web applications and implementing advanced AI solutions across various platforms. Proficient in leveraging foundation models and modern web frameworks to enhance user experiences and optimize organizational workflows. Exceptional in driving collaboration among cross-functional teams to identify user needs and deliver innovative software solutions efficiently.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AI-powered features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with benefits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OpenAI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intelligent search functionalities, improving information retrieval speeds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identify user pain points, translating insights into actionable technical solutions using </w:t>
      </w:r>
      <w:r w:rsidRPr="00432203">
        <w:rPr>
          <w:rFonts w:asciiTheme="minorHAnsi" w:hAnsiTheme="minorHAnsi" w:cstheme="majorHAnsi"/>
          <w:b/>
          <w:bCs/>
          <w:lang w:val="en-US"/>
        </w:rPr>
        <w:t xml:space="preserve">modern web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applications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to support millions of users across multiple benefit plans.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strategies for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user-centric experiences with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interactions powered by </w:t>
      </w:r>
      <w:r w:rsidRPr="00432203">
        <w:rPr>
          <w:rFonts w:asciiTheme="minorHAnsi" w:hAnsiTheme="minorHAnsi" w:cstheme="majorHAnsi"/>
          <w:b/>
          <w:bCs/>
          <w:lang w:val="en-US"/>
        </w:rPr>
        <w:t xml:space="preserve">foundation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GPT-4</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optimizing queries for AI model outputs and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to ensure the reliability of AI-enhanced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and managed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microservices, leveraging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integration tasks utilizing </w:t>
      </w:r>
      <w:r w:rsidRPr="00432203">
        <w:rPr>
          <w:rFonts w:asciiTheme="minorHAnsi" w:hAnsiTheme="minorHAnsi" w:cstheme="majorHAnsi"/>
          <w:b/>
          <w:bCs/>
          <w:lang w:val="en-US"/>
        </w:rPr>
        <w:t xml:space="preserve">Airbyte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ETL processes to improve data accuracy for report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between the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cross-functional teams, facilitating knowledge transfer of AI solutions, and best practices in software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w:t>
      </w:r>
      <w:r w:rsidRPr="00432203">
        <w:rPr>
          <w:rFonts w:asciiTheme="minorHAnsi" w:eastAsia="Times New Roman" w:hAnsiTheme="minorHAnsi" w:cs="Times New Roman"/>
          <w:b/>
          <w:bCs/>
          <w:lang w:val="en-US"/>
        </w:rPr>
        <w:t xml:space="preserve">full-stack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product launches that improved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enhance data queries, reducing data fetching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w:t>
      </w:r>
      <w:r w:rsidRPr="00432203">
        <w:rPr>
          <w:rFonts w:asciiTheme="minorHAnsi" w:eastAsia="Times New Roman" w:hAnsiTheme="minorHAnsi" w:cs="Times New Roman"/>
          <w:b/>
          <w:bCs/>
          <w:lang w:val="en-US"/>
        </w:rPr>
        <w:t xml:space="preserve">machine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analysis and user personalization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in agile project management, participating in fast-paced sprints to deliver on product milestones consistently.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UX/UI designers to ensure seamless implementation of a responsive design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peer reviews and automated testing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using </w:t>
      </w:r>
      <w:r w:rsidRPr="00432203">
        <w:rPr>
          <w:rFonts w:asciiTheme="minorHAnsi" w:eastAsia="Times New Roman" w:hAnsiTheme="minorHAnsi" w:cs="Times New Roman"/>
          <w:b/>
          <w:bCs/>
          <w:lang w:val="en-US"/>
        </w:rPr>
        <w:t xml:space="preserve">OpenAI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in software development, enhancing team capabilities in generative AI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interactive dashboards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for users and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processes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project consistency and team coordination.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server response times by optimizing application performance, benefiting from serverless architecture deployments.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architecture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performance and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w:t>
      </w:r>
      <w:r w:rsidRPr="00432203">
        <w:rPr>
          <w:rFonts w:asciiTheme="minorHAnsi" w:eastAsia="Times New Roman" w:hAnsiTheme="minorHAnsi" w:cs="Times New Roman"/>
          <w:b/>
          <w:bCs/>
          <w:lang w:val="en-US"/>
        </w:rPr>
        <w:t xml:space="preserve">document-oriented databases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of educational software platforms using </w:t>
      </w:r>
      <w:r w:rsidRPr="00432203">
        <w:rPr>
          <w:rFonts w:asciiTheme="minorHAnsi" w:eastAsia="Times New Roman" w:hAnsiTheme="minorHAnsi" w:cs="Times New Roman"/>
          <w:b/>
          <w:bCs/>
          <w:lang w:val="en-US"/>
        </w:rPr>
        <w:t xml:space="preserve">WebSockets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user feedback and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internal stakeholders to identify and troubleshoot issues within applications, leading to faster resolution of user-reported problems.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migration to </w:t>
      </w:r>
      <w:r w:rsidRPr="00432203">
        <w:rPr>
          <w:rFonts w:asciiTheme="minorHAnsi" w:eastAsia="Times New Roman" w:hAnsiTheme="minorHAnsi" w:cs="Times New Roman"/>
          <w:b/>
          <w:bCs/>
          <w:lang w:val="en-US"/>
        </w:rPr>
        <w:t xml:space="preserve">cloud-based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documentation processes to streamline project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by developing integration tests that ensured the consistency of AI feature implementations, resulting in zero downtime during transitions.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Node.js, Nest.js,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GPT-4, PyTorch, scikit-learn, OpenAI API, Claude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Salesforce, Airbyte, DBT, Parabola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GraphQL, REST,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