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9 years in the tech industry, specializing in backend development with Python, AI integrations, and machine learning algorithms. Proven track record in designing intelligent systems and enhancing data-driven products, complemented by robust experience in team leadership and mentoring. Passionate about leveraging AI technologies to drive impactful solutions and innovative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functionalities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LLM interaction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complex data processing and improve user interaction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deployment and fine-tuning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tree-based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production-ready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context-aware AI responses in platform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EC2, S3,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secure architecture solutions to support ongoing product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coordinated development efforts between onshore and offshore teams, ensuring timely delivery of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heavily to architectural decisions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linear 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logistic 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derive actionable insights from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in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product and data science teams to align AI initiatives with the overarching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tests and evaluations on AI systems, ensuring compliance and performance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abreast of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assessments to identify potential implementations into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product capabilities and integration with diverse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processing features, significantly increasing customer satisfaction and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management and deployment, streamlining the development process and reducing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algorithms to improve the accuracy of AI models, leveraging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machine learning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objectives by developing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consistent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testing procedures, fostering a collaborative environment that emphasized quality assurance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for several projects focusing on data insights and AI-driven features, cultivating a culture of innovation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backend feature development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applications, ensuring smooth transitions between UI and API.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collaborative brainstorming sessions, contributing ideas that resulted in the advancement of product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and engaging training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learning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 and efficient processing of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planning and designing of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user-specific algorithms for personalized learning experiences, leading to a 30% improvement in user completion rates of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procedures that increased system reliability and performance, ensuring adherence to company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(EC2, S3, Lambda),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Apache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