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AI Engineer with over 9 years of experience specializing in the design, development, and deployment of artificial intelligence applications and solutions. Proficient in utilizing advanced machine learning, deep learning, and data science methodologies to enhance automation processes in expense and invoice management. Adept at collaborating with cross-functional teams to align AI initiatives with business goals and drive innovation across the enterprise.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 models leveraging </w:t>
      </w:r>
      <w:r w:rsidRPr="00432203">
        <w:rPr>
          <w:rFonts w:asciiTheme="minorHAnsi" w:hAnsiTheme="minorHAnsi" w:cstheme="majorHAnsi"/>
          <w:b/>
          <w:bCs/>
          <w:lang w:val="en-US"/>
        </w:rPr>
        <w:t xml:space="preserve">Foundation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invoice and expense processes within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execute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develop scripts for data manipulation and visualization for project feasibility studies.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autonomous AI solutions using </w:t>
      </w:r>
      <w:r w:rsidRPr="00432203">
        <w:rPr>
          <w:rFonts w:asciiTheme="minorHAnsi" w:hAnsiTheme="minorHAnsi" w:cstheme="majorHAnsi"/>
          <w:b/>
          <w:bCs/>
          <w:lang w:val="en-US"/>
        </w:rPr>
        <w:t xml:space="preserve">ReAct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agents for real-time data retrieval and multi-modal inference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document end-to-end AI product designs and performance for stakeholders, ensuring alignment with corporate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on large data sets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machine learning models that adapt over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model accuracy; fine-tuned existing models using proprietary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Followed Agile methodologies and participated in peer code reviews, contributing to continuous improvement in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technical documentation for AI applications and systems, promoting shared knowledge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the effective use of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model optimization techniques,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AI tools and frameworks with existing infrastructure, enhancing system capabilities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robust testing and quality assurance of AI models to ensure reliability and regulatory compliance in data use restrictions.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root cause analysis for model inference issues, implementing corrections to improve model interpretability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AI product development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optimization of NLP algorithms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utilizing </w:t>
      </w:r>
      <w:r w:rsidRPr="00432203">
        <w:rPr>
          <w:rFonts w:asciiTheme="minorHAnsi" w:eastAsia="Times New Roman" w:hAnsiTheme="minorHAnsi" w:cs="Times New Roman"/>
          <w:b/>
          <w:bCs/>
          <w:lang w:val="en-US"/>
        </w:rPr>
        <w:t xml:space="preserve">Spark MLlib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actionable insights that informed product direction and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design machine learning pipelines using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times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model fine-tuning of generative AI applications, employing open-source foundation models to suit specific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routine data processing tasks, streamlining workflows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dashboards and reports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real-time insights on project metrics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input on data architecture improvements and implemented changes, enhancing system performance and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rigorous quality assurance testing of data-based products to ensure they met defined specifications before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coding decisions and adjustments, ensuring clear communication of system changes to the whole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findings and project updates to various stakeholders, enhancing transparency and collaboration among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technologies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data analysis and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solutions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instructional content personalization, enhancing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creation of backend services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statistical analyses using multivariate techniques, resulting in improved assessment tools for learners and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UX teams to enhance the interface of learning applications, making data insights more accessible for non-technical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dependency tracking and vulnerability scanning of company software using modern analytical methodologies, ensuring compliance with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Scala,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MXNet, Spark MLlib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Deep Learning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Foundation Models, Generative AI, Neural Networks, ReAct AI Agents, Explainable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Bokeh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