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AI Engineer with over 9 years of experience in developing data-driven solutions and AI-powered tools tailored for the life sciences industry. Proven expertise in leveraging large language models (LLMs) and cloud platforms to enhance operational efficiency and document management processes. Skilled in orchestrating AI applications using Python and state-of-the-art libraries while ensuring compliance in regulated environments. Strong collaboration with cross-functional teams to deliver impactful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AI-powered tools to streamline the drafting and review processes of clinical documents using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LLM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and scalable document processing pipelines employing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regulatory submissions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enterprise-grade LLM APIs, including </w:t>
      </w:r>
      <w:r w:rsidRPr="00432203">
        <w:rPr>
          <w:rFonts w:asciiTheme="minorHAnsi" w:hAnsiTheme="minorHAnsi" w:cstheme="majorHAnsi"/>
          <w:b/>
          <w:bCs/>
          <w:lang w:val="en-US"/>
        </w:rPr>
        <w:t xml:space="preserve">Cohere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Anthropic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workflows to enhance document management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regulatory and clinical teams to co-create customized AI tools, significantly improving document analysis and classification.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retrieval-augmented generation (RAG) techniques combined with vector search functionality to optimize context awareness in AI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validation of AI outputs ensuring compliance with industry standards (GxP, 21 CFR Part 11) and regulatory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analysis in context of healthcare and pharmaceutical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document processing frameworks using </w:t>
      </w:r>
      <w:r w:rsidRPr="00432203">
        <w:rPr>
          <w:rFonts w:asciiTheme="minorHAnsi" w:hAnsiTheme="minorHAnsi" w:cstheme="majorHAnsi"/>
          <w:b/>
          <w:bCs/>
          <w:lang w:val="en-US"/>
        </w:rPr>
        <w:t xml:space="preserve">Haystack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text extraction, chunking, and embedding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of ML ops practices for LLM applications ensuring best practices in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prompt engineering processes to maximize the output quality from deployed LLMs, enhancing overall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integration of multiple AI approaches for optimal content generation through structured reasoning and agent-based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performance challenges during API integration and implemented solutions to mitigate issues, ensuring uninterrupted service.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corporate compliance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regulatory adherence.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AI models utilizing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predictive analytics in client projects across the life sciences sector.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collaboration among cross-functional teams via agile methodologies, resulting in enhanced project delivery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document management systems by leveraging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search capabilities and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training sessions on LLM APIs and integration methodologies for both technical and non-technical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in containerization and orchestration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application deployment and scaling.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of AI-generated outputs to evaluate effectiveness and user satisfaction, achieving improved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document database to store and secure large volumes of document-related data for seamless access and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to automate reporting processes, increasing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Co-led projects deploying AI solutions in collaboration with pharma partners, establishing trust and ongoing partnerships.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managed educational content for compliance training utilizing </w:t>
      </w:r>
      <w:r w:rsidRPr="00432203">
        <w:rPr>
          <w:rFonts w:asciiTheme="minorHAnsi" w:eastAsia="Times New Roman" w:hAnsiTheme="minorHAnsi" w:cs="Times New Roman"/>
          <w:b/>
          <w:bCs/>
          <w:lang w:val="en-US"/>
        </w:rPr>
        <w:t xml:space="preserve">Adobe Captivate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Articulate 360</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retrieval and analysis to sustain reporting standards required by regulatory bodies.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enhance the user interface of internal tools, resulting in a 20% increase in team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logical and physical database designs that ensured data integrity and availability for critical research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CI/CD processes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deployment efficiency for AI models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a learning management system utilizing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more efficient onboarding process.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Bash,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OpenAI, Anthropic, Cohere, TensorFlow,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LangChain, FastAPI, Haystack,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Pinecone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