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Senior Engineer with over 9 years of experience in driving digital transformation initiatives, focusing on AI integration, marketing technology, and data analytics. Proven ability to lead cross-functional teams, design effective training programs, and enhance operational workflows through the strategic use of AI tools. Expert in creating efficient processes to increase productivity and client satisfaction, while delivering results in fast-paced agency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conducted AI training programs across multiple departments, enhancing team familiarity with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PyTorch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OpenAI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strategies to integrate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into existing workflows, streamlining collaboration across technical and marketing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workshops on AI-driven marketing techniques, utilizing </w:t>
      </w:r>
      <w:r w:rsidRPr="00432203">
        <w:rPr>
          <w:rFonts w:asciiTheme="minorHAnsi" w:hAnsiTheme="minorHAnsi" w:cstheme="majorHAnsi"/>
          <w:b/>
          <w:bCs/>
          <w:lang w:val="en-US"/>
        </w:rPr>
        <w:t xml:space="preserve">Google Analytics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insights and decision-making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client satisfaction metrics through the implementation of AI tools—resulting in an 80% adoption rate of AI-enabled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VP of Strategy &amp; Innovation to assess productivity and quality improvements post-AI integration using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reporting.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detailed documentation of revised workflows that incorporated AI tools such as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data processing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manage cloud-based training environments for scalable AI training sessions.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Instituted feedback loops and continuous improvement processes for AI implementations, leveraging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internal application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tracking systems for measuring productivity gains, benefiting from tools like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containerized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emerging AI technologies to recommend improvements aimed at enhancing operational efficiencies and competitive positioning in the market.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presentations to leadership showcasing the strategic advantages of AI adoption using clear and concise data visualizations with </w:t>
      </w:r>
      <w:r w:rsidRPr="00432203">
        <w:rPr>
          <w:rFonts w:asciiTheme="minorHAnsi" w:hAnsiTheme="minorHAnsi" w:cstheme="majorHAnsi"/>
          <w:b/>
          <w:bCs/>
          <w:lang w:val="en-US"/>
        </w:rPr>
        <w:t xml:space="preserve">Power BI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the use of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within cross-functional teams to strengthen project outcomes and client engagement.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digital transformation initiatives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enterprise-level applications in a collaborative environment with the product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tools for real-time analytics and reporting leveraging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performance fine-tuning.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innovative concepts for marketing campaigns through </w:t>
      </w:r>
      <w:r w:rsidRPr="00432203">
        <w:rPr>
          <w:rFonts w:asciiTheme="minorHAnsi" w:eastAsia="Times New Roman" w:hAnsiTheme="minorHAnsi" w:cs="Times New Roman"/>
          <w:b/>
          <w:bCs/>
          <w:lang w:val="en-US"/>
        </w:rPr>
        <w:t xml:space="preserve">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integrations, demonstrating strong knowledge of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training sessions for software engineers focusing on efficient coding practices and the use of best-in-class frameworks including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Vue.js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using profiling tools and best development practices with a focus on scalability and maintainability in mind.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 cross-functional environment to gather requirements and design new features based on user feedback, effectively utilizing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strategies emphasizing unit and integration tests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a culture of quality assurance.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manual and automated testing processes while enhancing collaboration with QA teams using tools like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UI testing.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cross-team workshops, sharing knowledge on </w:t>
      </w:r>
      <w:r w:rsidRPr="00432203">
        <w:rPr>
          <w:rFonts w:asciiTheme="minorHAnsi" w:eastAsia="Times New Roman" w:hAnsiTheme="minorHAnsi" w:cs="Times New Roman"/>
          <w:b/>
          <w:bCs/>
          <w:lang w:val="en-US"/>
        </w:rPr>
        <w:t xml:space="preserve">CI/CD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and tools such as </w:t>
      </w:r>
      <w:r w:rsidRPr="00432203">
        <w:rPr>
          <w:rFonts w:asciiTheme="minorHAnsi" w:eastAsia="Times New Roman" w:hAnsiTheme="minorHAnsi" w:cs="Times New Roman"/>
          <w:b/>
          <w:bCs/>
          <w:lang w:val="en-US"/>
        </w:rPr>
        <w:t xml:space="preserve">CircleCI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Travis 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development efforts.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Nurtured technical talent by mentoring junior developers and conducting code reviews to enforce coding standards and best practices.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training modules focused on </w:t>
      </w:r>
      <w:r w:rsidRPr="00432203">
        <w:rPr>
          <w:rFonts w:asciiTheme="minorHAnsi" w:eastAsia="Times New Roman" w:hAnsiTheme="minorHAnsi" w:cs="Times New Roman"/>
          <w:b/>
          <w:bCs/>
          <w:lang w:val="en-US"/>
        </w:rPr>
        <w:t xml:space="preserve">Salesforce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HubSpot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integrations to support digital marketing strategies.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QA processes and contributed to the UI design for web applications built with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projects enhancing software features based on business requirements, utilizing tools like </w:t>
      </w:r>
      <w:r w:rsidRPr="00432203">
        <w:rPr>
          <w:rFonts w:asciiTheme="minorHAnsi" w:eastAsia="Times New Roman" w:hAnsiTheme="minorHAnsi" w:cs="Times New Roman"/>
          <w:b/>
          <w:bCs/>
          <w:lang w:val="en-US"/>
        </w:rPr>
        <w:t xml:space="preserve">Figma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design interface mockups.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Evaluated and implemented software solutions aligned with project objectives, ensuring adherence to best practices in software development lifecycle.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regular sprint meetings and collaborated with stakeholders to understand project needs, leveraging tools such as </w:t>
      </w:r>
      <w:r w:rsidRPr="00432203">
        <w:rPr>
          <w:rFonts w:asciiTheme="minorHAnsi" w:eastAsia="Times New Roman" w:hAnsiTheme="minorHAnsi" w:cs="Times New Roman"/>
          <w:b/>
          <w:bCs/>
          <w:lang w:val="en-US"/>
        </w:rPr>
        <w:t xml:space="preserve">Slack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communication.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hands-on experience in Agile methodologies, fostering a culture of adaptability and responsiveness in project management with </w:t>
      </w:r>
      <w:r w:rsidRPr="00432203">
        <w:rPr>
          <w:rFonts w:asciiTheme="minorHAnsi" w:eastAsia="Times New Roman" w:hAnsiTheme="minorHAnsi" w:cs="Times New Roman"/>
          <w:b/>
          <w:bCs/>
          <w:lang w:val="en-US"/>
        </w:rPr>
        <w:t xml:space="preserve">Scrum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Java, C++,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PyTorch, Node.js, React, Flask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SQLite,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Analytics &amp; AI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Tableau, Power BI, Google Analytics, Apache Spark, OpenAI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