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AEM Developer with over 9 years of experience specializing in headless architectures and modern web solutions. Proven expertise in Adobe Experience Manager, Next.js, and integrative methodologies for enhancing user engagement across multiple platforms. Possesses robust knowledge of Java, React, and GraphQL, committed to delivering high-quality, scalable web applications. Demonstrated proficient architectural skills and leadership in technology-driven projects, ensuring optimal content experiences within Adobe Managed Services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AEM solutions leveraging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enhancing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responsive SPA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backend functionality through the development of </w:t>
      </w:r>
      <w:r w:rsidRPr="00432203">
        <w:rPr>
          <w:rFonts w:asciiTheme="minorHAnsi" w:hAnsiTheme="minorHAnsi" w:cstheme="majorHAnsi"/>
          <w:b/>
          <w:bCs/>
          <w:lang w:val="en-US"/>
        </w:rPr>
        <w:t xml:space="preserve">OSGi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bundles and </w:t>
      </w:r>
      <w:r w:rsidRPr="00432203">
        <w:rPr>
          <w:rFonts w:asciiTheme="minorHAnsi" w:hAnsiTheme="minorHAnsi" w:cstheme="majorHAnsi"/>
          <w:b/>
          <w:bCs/>
          <w:lang w:val="en-US"/>
        </w:rPr>
        <w:t xml:space="preserve">Sling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content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AEM SPA Editor support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best in-class editing capabilities in React applications, facilitating in-content editing.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comprehensive search functionalities utilizing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Lucene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content discovery and SEO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Content Fragments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Experience Fragments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multi-channel content delivery, ensuring efficient reusability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maintained AEM environments on Adobe Managed Services, ensuring seamless client-side operations and content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testing strategies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 prior to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successful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deployments for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enhancements to existing AEM structures, significantly reducing load times and improving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strategic planning for the integration of </w:t>
      </w:r>
      <w:r w:rsidRPr="00432203">
        <w:rPr>
          <w:rFonts w:asciiTheme="minorHAnsi" w:hAnsiTheme="minorHAnsi" w:cstheme="majorHAnsi"/>
          <w:b/>
          <w:bCs/>
          <w:lang w:val="en-US"/>
        </w:rPr>
        <w:t xml:space="preserve">Adobe Dynamic Media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delivery of rich media assets.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AEM applications, focusing on </w:t>
      </w:r>
      <w:r w:rsidRPr="00432203">
        <w:rPr>
          <w:rFonts w:asciiTheme="minorHAnsi" w:eastAsia="Times New Roman" w:hAnsiTheme="minorHAnsi" w:cs="Times New Roman"/>
          <w:b/>
          <w:bCs/>
          <w:lang w:val="en-US"/>
        </w:rPr>
        <w:t xml:space="preserve">headless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content delivery models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w:t>
      </w:r>
      <w:r w:rsidRPr="00432203">
        <w:rPr>
          <w:rFonts w:asciiTheme="minorHAnsi" w:eastAsia="Times New Roman" w:hAnsiTheme="minorHAnsi" w:cs="Times New Roman"/>
          <w:b/>
          <w:bCs/>
          <w:lang w:val="en-US"/>
        </w:rPr>
        <w:t xml:space="preserve">Content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responsive designs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optimal performance through thorough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AEM content lifecycle, including the creation of reusable components, templates, and workflows, enhancing usability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align client requirements with technical solutions using latest trends in AEM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functionalities by integrating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search capabilities across platforms, maximising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Adobe Search &amp; Promote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search experiences, boosting content discoverability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reducing response times through effective backend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training and onboarding of new hires on AEM best practices and the overall development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w:t>
      </w:r>
      <w:r w:rsidRPr="00432203">
        <w:rPr>
          <w:rFonts w:asciiTheme="minorHAnsi" w:eastAsia="Times New Roman" w:hAnsiTheme="minorHAnsi" w:cs="Times New Roman"/>
          <w:b/>
          <w:bCs/>
          <w:lang w:val="en-US"/>
        </w:rPr>
        <w:t xml:space="preserve">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industry standards, ensuring optimal solutions for clients' needs through continuous learning.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retrospectives to refine workflows and enhance team effectiveness.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support of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creation.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RESTful services to facilitate communication between frontend applications and backend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web application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end-user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UI components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 libraries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rich user interfaces across all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shared knowledge through learning sessions and collaborative workshops.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approval for software changes through effective communication with stakeholders and users, resulting in a well-received project implementation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React, Next.js,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AEM, Adobe Experience Manager, Apache Sling, OSGi,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Delivery &amp; Media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Content Fragments, Experience Fragments, Adobe Dynamic Media, Apache Lucene, Adobe Search &amp; Promote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