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over 11 years of experience in z/OS systems programming, including RACF administration, IBM software installations, and complex system troubleshooting. Proficient in maintaining and upgrading IBM z/OS for optimum performance in demanding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maintain and upgrade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with strict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system-level issues, improving system reliability by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administration for user IDs, groups, and resources, enhancing security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advanced programming tasks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software installations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ServerPac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scheduled maintenance windows, coordinating system updates and patch management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colleagues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best practices for effective system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efficiency in system changes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system monitoring and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Logger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training materials to assist users in understanding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assessments, recommending optimizations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DFSMS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occasional off-hours support to uphold system performance and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installations and configurations, ensuring high availability in multi-tier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techniques and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 group management for improved security and compliance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system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SDSF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backup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DFSMS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DFHSM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scripts for system efficiency analysis,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DFDSS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policy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audits to assess compliance and operational integrity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planning,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 System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z/OS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performing regular system health checks and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for efficient job scheduling and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system migrations and upgrades, enhancing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Catalogs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FICON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ESCON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channel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backup and disaster recovery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FlashCopy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resolution of system incidents, maintaining over 99% uptime in operational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z/OS, Unix System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Tools</w:t>
      </w:r>
      <w:r>
        <w:rPr>
          <w:rFonts w:asciiTheme="minorHAnsi" w:hAnsiTheme="minorHAnsi" w:cstheme="majorHAnsi"/>
          <w:lang w:val="en-US"/>
        </w:rPr>
        <w:t xml:space="preserve">: RACF, DFSMS, DFHSM, DFDSS, DFRMM, z/OSMF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Management</w:t>
      </w:r>
      <w:r>
        <w:rPr>
          <w:rFonts w:asciiTheme="minorHAnsi" w:hAnsiTheme="minorHAnsi" w:cstheme="majorHAnsi"/>
          <w:lang w:val="en-US"/>
        </w:rPr>
        <w:t xml:space="preserve">: JES2, JES3, SYS1.PARMLIB, ISPF, SDSF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Communication</w:t>
      </w:r>
      <w:r>
        <w:rPr>
          <w:rFonts w:asciiTheme="minorHAnsi" w:hAnsiTheme="minorHAnsi" w:cstheme="majorHAnsi"/>
          <w:lang w:val="en-US"/>
        </w:rPr>
        <w:t xml:space="preserve">: VTAM, TCP/IP, z/VM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Management</w:t>
      </w:r>
      <w:r>
        <w:rPr>
          <w:rFonts w:asciiTheme="minorHAnsi" w:hAnsiTheme="minorHAnsi" w:cstheme="majorHAnsi"/>
          <w:lang w:val="en-US"/>
        </w:rPr>
        <w:t xml:space="preserve">: DASD, FICON, ESCON, DS8000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IBM security practices, cryptographic coprocessors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