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delivering high-quality user interfaces using React and TypeScript. Proven ability to design scalable applications and enhance user experience within fast-paced startup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interface responsiveness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and made key decisions for building scalable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to develop intuitive UI components, improving usability for investors.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projects, delivering features that align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bundling, optimizing loading times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RESTful APIs, enhancing the robustness of client-server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user feedback for continuous improvement of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to drive team alignment and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refresh application interfaces, resulting in a 20%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compatibility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application documentation and specifications, facilitating onboarding of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overall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streamlining workflow and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stabilized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backend team to integrate APIs effectively,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cross-browser compatibility initiatives, ensuring a uniform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application documentation to align with development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resolving critical issues during release periods.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build processes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build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Next.js,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Docker,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