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Developer with over 11 years of experience in crafting beautiful, accessible web applications. Proficient in React, JavaScript, HTML5, and CSS3 with a strong emphasis on user experience. Passionate about building scalable design systems and optimizing responsive interfaces for real-world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UI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with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a scalable design system to standardize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collaboration with AI and ML teams on agent workflows to improve product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UX research to inform design decisions and iterate on feature development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through code reviews and by implementing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accessibility compliance across all projects, ensuring a seamless experience for all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product strategy discussions, contributing insights from a technical perspective.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latest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assess impacts on architecture and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code and maintain high standards for code quality to ensure a maintainable codebase.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multiple components in an enterprise healthcare application, ensuring code quality and adherence to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promoting continuous learning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create and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accessibility audits and implemented recommendations to enhance user experience for a diverse audience.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user feedback into features, enhancing overall product effectiveness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in performance optimization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development processes and architectural decisions, ensuring clarity across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synchronize data flows and improve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of applications to ensure high quality and functionality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migrations from legacy systems to modern frameworks,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UI consistency across platforms by adhering to corporate design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team with debugging and resolving application issues, improving overall software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Responsive Design, Accessibility Standards, UI/UX Principles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Jest,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Methodologies, CI/CD, Unit Testing, Code Reviews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Web Performance, Cross-Browser Compatibility, SEO Best Practices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