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result-driven Senior UI Developer with over 11 years of experience in creating dynamic and user-focused web applications. Extensive expertise in React, Okta, and a strong foundation in front-end technologies with experience in testing frameworks. Proven track record of utilizing modern development practices, implementing state management, and enhancing user interfaces to improve usability. Strong advocate for clean coding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Okta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improving security and user management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component libraries and templates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 modules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in design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integration testing to ensure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convert wireframes into functioning web applications with a focus on mobile-first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splitting and lazy loading to improve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retrospectives, enhancing project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module bundling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using the latest JavaScript features in project builds.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fostering a culture of code quality and learning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accessibility (WCAG) standards into web applications to cater to a wider audience.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updated with industry trends, thus proposing new tools and technologies to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seamless data retrieval for various online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package management to streamline development workflows and dependencies.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smooth collaboration and effective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code maintainability by employing design patterns and best practices across projects to boost long-term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Carried out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that individual components perform correctly without issues and contributed to the code quality assessment.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RESTful APIs and wrote detailed technical specifications for future reference and team assistance.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architecture, increasing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 applications to explore new UI patterns and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type safety and clarity.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state management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ensuring cross-browser compatibility, including IE and modern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 standards of software quality within the team by establishing good practices and habits.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time spent on bug fixes by introducing continuous integration and deployment (CI/CD) processes, leading to efficiency improvements across projects. Note: Achieved a 30% reduction in deployment failures.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Okta, Axios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Mocha, Chai,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