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experience in developing scalable web applications and delivering robust solutions. Proficient in Java, Spring Boot, Microservices, and React. Demonstrated expertise in building responsive user interfaces, implementing RESTful APIs, and optimizing performance in high-traffic environments. Strong background in Agile methodologies and continuous integration/deployment (CI/CD) practices. Seeking to leverage expertise in a challenging role to drive technical excellence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highly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enabling seamless communication between microservices and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enhancing deployment efficiency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transitioning to an Agile development model, which reduced feature delivery times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build, test,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performed unit testing with JUnit and Mockito to ensure high-quality code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data management, reducing data access time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by applying best practices and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 ZAP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vulnerability scanning.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decision-making to adopt a microservices-based approach, improving system resilience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design user-friendly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encouraged knowledge sharing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development of multiple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front-end functionalities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responsive design that enhanced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optimizations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automated testing frameworks that led to 40% reduction in production bugs by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that supported a seamless integration with third-party applications, boosting overall system compatibility.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application builds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continuous deployment processes by 30%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application aesthetics and usability,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server response times through efficient caching mechanisms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business logic execution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user authentication and authorization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secure access to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a cross-functional team to implement a CI/CD pipeline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reduced deployment times by 50%.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production support and troubleshooting expertise, significantly reducing downtime by automating server monitoring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improvement processes, adopting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agile project management, improving team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Emphasized best practices in software development processes through rigorous code reviews and pair programming, enhancing overall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RESTful Services, Test-Driven Development (TDD), Continuous Integration,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