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fullstack development. Proficient in React, TypeScript, GraphQL, AWS, and AI-powered tools. Committed to developing innovative healthcare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ensuring efficient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application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resulting in a 30% reduction in loading times while ensuring compliance with healthcare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iterate rapidly on features and user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enhancing overall code quality and maintainability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IDE tools to streamline development workflows and reduce debugging time by approximately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promoting best coding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A/B testing initiatives to refine user interfaces and improve engagement metrics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end-to-end project lifecycles, delivering projects on time and within scope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align on roadmaps and user feedback integration, enhancing product alignment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ahead of emerging technologies in fullstack development, AI, and healthcare tech, informing future product directions.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feature enhancements that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team capability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full project components from design through deployment, ensuring adherence to time and budget constraints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reducing deployment time by 40% and increasing release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interfaces, utilizing user feedback to drive design iterations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critical production issues in real-time, ensuring high availability of applications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optimizations to backend services, improving query response times by 30% while enhancing data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showcasing commitment to continuous learning and community engagement in fullstack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designs and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backend services, enhancing application functionalities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performing regular updates and optimizations to improve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improving system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standards discussions, emphasizing maintainability and consistency across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project-specific features contributing to a 15% increase in user retention through enhanced functionalities.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