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full-stack development. Proficient in building scalable applications using Node.js, React, and Postgres. Experienced in driving architectural decisions and improving patient outcomes in healthcare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architecture for a new clinical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code quality and established best practices for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senior engineers through code reviews and technical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Clinical teams to define software requirements and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AI tools to enhance development productivity and code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technical debt impacting project timelines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observability through logging and monitoring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design reviews to align technical decisions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a multi-tenant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feature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provided technical guidance on project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design intuitive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robust data access and manipulation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guarantee feature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models and 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and sprint planning to ensure team alignment on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performance, reducing loading times by up to 30% through code refactoring.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improvements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enhancements to maintain service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develop and execute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sprints and provided feedback on technical feasibility of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internal use.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enhancing CI/CD processes, contributing to a more efficient deployment pipeline.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