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software development. Proficient in Java, Spring Boot, React, AWS, and Docker. Demonstrated expertise in architecture, CI/CD pipelines, and system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development of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architecture decisions ensuring system performance and security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code quality and foster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specifications and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significant improvements with database indexing and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Test-Driven Development (TDD)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system migrations, improving application resilience and service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kubernetes environments for scalable service deployment and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code quality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to deliver efficient solutions in time-sensitive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event-driven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database schemas and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system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and optimization, reducing application load time by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bug fixes in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UI/UX design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team, participating in daily stand-ups and sprint planning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hosting environment, improving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debugging and troubleshooting, achieving a 98% bug resolution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Confluence, JIRA, Slack, Visual Studio Code, IntelliJ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