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specializing in designing and developing high-performance applications utilizing cutting-edge technologies in the Java, Python, and JavaScript ecosystems. Adept in deploying solutions using GraphQL, RESTful APIs, and proficient in modern frameworks like React and Node.js. Proven expertise in implementing machine learning models and prompt engineering for AI integration, coupled with a strong commitment to quality through comprehensive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 directly improving data retrieval efficiency by optimizing resolver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ensuring a smooth user experience and significant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models into applications, facilitating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AI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reliability and stability through TDD and BDD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within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systems to modern architectures using microservices principles. This included the application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sessions and code reviews, emphasizing knowledge sharing and improving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detailed documentation for API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clear communication of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migrations and optimizations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application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workflows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designs, rooting for best practices in the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 excelling in building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for efficient data processing and client-server communications, increasing application robustness during peak usage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database management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schemas and queries that reduced data retrieval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token-based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including Scrum and Kanban, participating in daily stand-ups, sprint planning, and retrospectives to deliver iterative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integrations with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continuity of services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software architecture principles, fostering professional growth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unit testing and system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uphold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full-stack developer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specializing in building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performance optimization and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systems,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facilitating seamless mobile application interactions, offering new features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better user experience through faster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maintenance, reducing technical debt by refactoring legacy code and enhancing overall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CI/CD practices which led to a 20% faster deployment turnaround for application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GraphQL, REST,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Mocha,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