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of experience in designing, developing, and optimizing frontend web applications. Proven expertise in React, TypeScript, GraphQL, and utilizing modern web development tools to enhance user experience and streamline software development processes. Strong focus on performance optimization, quality assurance, and leveraging AI-driven technologies to drive productivity and maintainability. Committed to fostering a collaborative environment that accelerates software delivery and improves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scalable frontend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high-velocity deployments across the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a robust design system and component library, enhancing UI/UX consistency and accelerating developer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utilizing AI-driven tools for code reviews and testing automation, significantly reducing deployment friction and improving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ensuring maintainable and reliable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and sunset legacy patterns, resulting in improved maintainability and performance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best practices in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time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code reviews and implemented linting tools for accessibility, ensuring a high standard of code quality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performance optimization techniques and architectural patterns,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integration of observability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monitor application performance in real-time, proactively addressing issues before they impacted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 mass rebrand project through design tokens and code modifications, effectively aligning the application’s branding without significant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on modern web development practices, including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deploying microservices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improvements through code splitting and optimized rendering.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full software development lifecycle, from requirements analysis to deployment and maintenance, ensuring feature completeness and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building RESTful APIs that enhance frontend service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 through test-driven development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the design team to create accessible UI components ensuring compliance with WCAG standards using custom linting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environments, ensuring seamless onboarding and environment parity among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practices including daily stand-ups, sprint planning, and retrospectives, fostering team accountability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CI/CD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cycle time and increasing release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dynamic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integration projects with various third-party APIs, improving application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frameworks to validate application components and ensure high quality before production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development projects, maintaining a clean and manageable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supported junior developers on best practices in frontend development and testing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Revamped existing applications by migrating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load times and responsiveness, resulting in a better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Angular, GraphQL,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Webpack, Babel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Analytics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Prometheus, Grafana, Sentry, Google Analytics, New Relic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PostgreSQL, MongoDB,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